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94913446"/>
        <w:docPartObj>
          <w:docPartGallery w:val="Cover Pages"/>
          <w:docPartUnique/>
        </w:docPartObj>
      </w:sdtPr>
      <w:sdtEndPr>
        <w:rPr>
          <w:rFonts w:eastAsiaTheme="minorEastAsia"/>
          <w:b/>
          <w:sz w:val="32"/>
          <w:lang w:val="en-US" w:eastAsia="ja-JP"/>
        </w:rPr>
      </w:sdtEndPr>
      <w:sdtContent>
        <w:p w14:paraId="7EAEB529" w14:textId="2ECAB17D" w:rsidR="007C7977" w:rsidRDefault="007C7977" w:rsidP="00E752FC"/>
        <w:p w14:paraId="0F68F4A3" w14:textId="03FCD636" w:rsidR="007C7977" w:rsidRDefault="007C7977" w:rsidP="006C756F">
          <w:pPr>
            <w:rPr>
              <w:rFonts w:cs="Arial"/>
              <w:b/>
              <w:color w:val="000000" w:themeColor="text1"/>
              <w:sz w:val="32"/>
            </w:rPr>
          </w:pPr>
        </w:p>
        <w:p w14:paraId="487DC5BD" w14:textId="3B1C668C" w:rsidR="007C7977" w:rsidRDefault="007C7977" w:rsidP="006C756F">
          <w:pPr>
            <w:rPr>
              <w:rFonts w:cs="Arial"/>
              <w:b/>
              <w:color w:val="000000" w:themeColor="text1"/>
              <w:sz w:val="32"/>
            </w:rPr>
          </w:pPr>
        </w:p>
        <w:p w14:paraId="03032012" w14:textId="63DB08C2" w:rsidR="00E967AF" w:rsidRPr="00E967AF" w:rsidRDefault="00CA064C" w:rsidP="00E967AF">
          <w:pPr>
            <w:rPr>
              <w:rFonts w:eastAsiaTheme="minorEastAsia"/>
              <w:b/>
              <w:sz w:val="32"/>
              <w:lang w:val="en-US" w:eastAsia="ja-JP"/>
            </w:rPr>
          </w:pPr>
          <w:r w:rsidRPr="00102095">
            <w:rPr>
              <w:rFonts w:cs="Arial"/>
              <w:b/>
              <w:noProof/>
              <w:color w:val="004251"/>
              <w:lang w:eastAsia="en-GB"/>
            </w:rPr>
            <mc:AlternateContent>
              <mc:Choice Requires="wps">
                <w:drawing>
                  <wp:anchor distT="45720" distB="45720" distL="114300" distR="114300" simplePos="0" relativeHeight="251660800" behindDoc="0" locked="0" layoutInCell="1" allowOverlap="1" wp14:anchorId="1150DE90" wp14:editId="7694C3D2">
                    <wp:simplePos x="0" y="0"/>
                    <wp:positionH relativeFrom="column">
                      <wp:posOffset>3495675</wp:posOffset>
                    </wp:positionH>
                    <wp:positionV relativeFrom="paragraph">
                      <wp:posOffset>3561080</wp:posOffset>
                    </wp:positionV>
                    <wp:extent cx="2360930" cy="284480"/>
                    <wp:effectExtent l="0" t="0" r="0" b="127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4480"/>
                            </a:xfrm>
                            <a:prstGeom prst="rect">
                              <a:avLst/>
                            </a:prstGeom>
                            <a:solidFill>
                              <a:srgbClr val="FFFFFF"/>
                            </a:solidFill>
                            <a:ln w="9525">
                              <a:noFill/>
                              <a:miter lim="800000"/>
                              <a:headEnd/>
                              <a:tailEnd/>
                            </a:ln>
                          </wps:spPr>
                          <wps:txbx>
                            <w:txbxContent>
                              <w:p w14:paraId="59393A3A" w14:textId="26BFC81B" w:rsidR="007C7977" w:rsidRPr="008A5FD8" w:rsidRDefault="007C7977" w:rsidP="007B47CC">
                                <w:pPr>
                                  <w:jc w:val="right"/>
                                  <w:rPr>
                                    <w:rFonts w:cs="Arial"/>
                                    <w:b/>
                                    <w:color w:val="004251"/>
                                  </w:rPr>
                                </w:pP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type w14:anchorId="1150DE90" id="_x0000_t202" coordsize="21600,21600" o:spt="202" path="m,l,21600r21600,l21600,xe">
                    <v:stroke joinstyle="miter"/>
                    <v:path gradientshapeok="t" o:connecttype="rect"/>
                  </v:shapetype>
                  <v:shape id="Text Box 2" o:spid="_x0000_s1026" type="#_x0000_t202" style="position:absolute;margin-left:275.25pt;margin-top:280.4pt;width:185.9pt;height:22.4pt;z-index:25166080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" stroked="f">
                    <v:textbox>
                      <w:txbxContent>
                        <w:p w14:paraId="59393A3A" w14:textId="26BFC81B" w:rsidR="007C7977" w:rsidRPr="008A5FD8" w:rsidRDefault="007C7977" w:rsidP="007B47CC">
                          <w:pPr>
                            <w:jc w:val="right"/>
                            <w:rPr>
                              <w:rFonts w:cs="Arial"/>
                              <w:b/>
                              <w:color w:val="004251"/>
                            </w:rPr>
                          </w:pPr>
                        </w:p>
                      </w:txbxContent>
                    </v:textbox>
                    <w10:wrap type="square"/>
                  </v:shape>
                </w:pict>
              </mc:Fallback>
            </mc:AlternateContent>
          </w:r>
          <w:r w:rsidRPr="00102095">
            <w:rPr>
              <w:rFonts w:cs="Arial"/>
              <w:b/>
              <w:noProof/>
              <w:color w:val="004251"/>
              <w:lang w:eastAsia="en-GB"/>
            </w:rPr>
            <mc:AlternateContent>
              <mc:Choice Requires="wps">
                <w:drawing>
                  <wp:anchor distT="45720" distB="45720" distL="114300" distR="114300" simplePos="0" relativeHeight="251659776" behindDoc="0" locked="0" layoutInCell="1" allowOverlap="1" wp14:anchorId="7CBB0279" wp14:editId="2D5AD0FF">
                    <wp:simplePos x="0" y="0"/>
                    <wp:positionH relativeFrom="column">
                      <wp:posOffset>-37465</wp:posOffset>
                    </wp:positionH>
                    <wp:positionV relativeFrom="paragraph">
                      <wp:posOffset>3561080</wp:posOffset>
                    </wp:positionV>
                    <wp:extent cx="2360930" cy="284480"/>
                    <wp:effectExtent l="0" t="0" r="0" b="127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4480"/>
                            </a:xfrm>
                            <a:prstGeom prst="rect">
                              <a:avLst/>
                            </a:prstGeom>
                            <a:solidFill>
                              <a:srgbClr val="FFFFFF"/>
                            </a:solidFill>
                            <a:ln w="9525">
                              <a:noFill/>
                              <a:miter lim="800000"/>
                              <a:headEnd/>
                              <a:tailEnd/>
                            </a:ln>
                          </wps:spPr>
                          <wps:txbx>
                            <w:txbxContent>
                              <w:p w14:paraId="3AD76A71" w14:textId="266C69AF" w:rsidR="007C7977" w:rsidRPr="006B5D6F" w:rsidRDefault="007C7977" w:rsidP="007B47CC">
                                <w:pPr>
                                  <w:rPr>
                                    <w:rFonts w:cs="Arial"/>
                                    <w:b/>
                                    <w:color w:val="FFD006"/>
                                    <w:u w:val="single" w:color="FFD006"/>
                                  </w:rPr>
                                </w:pP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 w14:anchorId="7CBB0279" id="_x0000_s1027" type="#_x0000_t202" style="position:absolute;margin-left:-2.95pt;margin-top:280.4pt;width:185.9pt;height:22.4pt;z-index:251659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" stroked="f">
                    <v:textbox>
                      <w:txbxContent>
                        <w:p w14:paraId="3AD76A71" w14:textId="266C69AF" w:rsidR="007C7977" w:rsidRPr="006B5D6F" w:rsidRDefault="007C7977" w:rsidP="007B47CC">
                          <w:pPr>
                            <w:rPr>
                              <w:rFonts w:cs="Arial"/>
                              <w:b/>
                              <w:color w:val="FFD006"/>
                              <w:u w:val="single" w:color="FFD006"/>
                            </w:rPr>
                          </w:pPr>
                        </w:p>
                      </w:txbxContent>
                    </v:textbox>
                    <w10:wrap type="square"/>
                  </v:shape>
                </w:pict>
              </mc:Fallback>
            </mc:AlternateContent>
          </w:r>
        </w:p>
      </w:sdtContent>
    </w:sdt>
    <w:bookmarkStart w:id="0" w:name="_Legal_framework" w:displacedByCustomXml="prev"/>
    <w:bookmarkEnd w:id="0" w:displacedByCustomXml="prev"/>
    <w:bookmarkStart w:id="1" w:name="_Legislative_framework" w:displacedByCustomXml="prev"/>
    <w:bookmarkEnd w:id="1" w:displacedByCustomXml="prev"/>
    <w:bookmarkStart w:id="2" w:name="_Section_1" w:displacedByCustomXml="prev"/>
    <w:bookmarkEnd w:id="2" w:displacedByCustomXml="prev"/>
    <w:bookmarkStart w:id="3" w:name="_Peafowl_and_the" w:displacedByCustomXml="prev"/>
    <w:bookmarkEnd w:id="3" w:displacedByCustomXml="prev"/>
    <w:p w14:paraId="29F1FDED" w14:textId="5BDCAD6B" w:rsidR="00E967AF" w:rsidRDefault="00E967AF" w:rsidP="00E967AF">
      <w:pPr>
        <w:spacing w:after="160" w:line="256" w:lineRule="auto"/>
        <w:jc w:val="center"/>
        <w:rPr>
          <w:b/>
          <w:sz w:val="52"/>
          <w:szCs w:val="52"/>
        </w:rPr>
      </w:pPr>
      <w:r>
        <w:rPr>
          <w:b/>
          <w:sz w:val="52"/>
          <w:szCs w:val="52"/>
        </w:rPr>
        <w:t xml:space="preserve">CROWLE CE </w:t>
      </w:r>
      <w:r w:rsidR="001D4112">
        <w:rPr>
          <w:b/>
          <w:sz w:val="52"/>
          <w:szCs w:val="52"/>
        </w:rPr>
        <w:t>PRIMARY</w:t>
      </w:r>
      <w:r>
        <w:rPr>
          <w:b/>
          <w:sz w:val="52"/>
          <w:szCs w:val="52"/>
        </w:rPr>
        <w:t xml:space="preserve"> SCHOOL</w:t>
      </w:r>
    </w:p>
    <w:p w14:paraId="43A72718" w14:textId="77777777" w:rsidR="00E967AF" w:rsidRDefault="00E967AF" w:rsidP="00E967AF">
      <w:pPr>
        <w:spacing w:after="160" w:line="256" w:lineRule="auto"/>
        <w:jc w:val="center"/>
        <w:rPr>
          <w:b/>
          <w:sz w:val="52"/>
          <w:szCs w:val="52"/>
        </w:rPr>
      </w:pPr>
    </w:p>
    <w:p w14:paraId="7E93A4D3" w14:textId="77777777" w:rsidR="00E967AF" w:rsidRDefault="00E967AF" w:rsidP="00E967AF">
      <w:pPr>
        <w:spacing w:after="160" w:line="256" w:lineRule="auto"/>
        <w:jc w:val="center"/>
        <w:rPr>
          <w:b/>
          <w:sz w:val="52"/>
          <w:szCs w:val="52"/>
        </w:rPr>
      </w:pPr>
    </w:p>
    <w:p w14:paraId="01271C15" w14:textId="5ADFC123" w:rsidR="00E967AF" w:rsidRDefault="00E967AF" w:rsidP="00E967AF">
      <w:pPr>
        <w:spacing w:after="160" w:line="256" w:lineRule="auto"/>
        <w:jc w:val="center"/>
        <w:rPr>
          <w:b/>
          <w:sz w:val="72"/>
          <w:szCs w:val="72"/>
        </w:rPr>
      </w:pPr>
      <w:r>
        <w:rPr>
          <w:b/>
          <w:sz w:val="72"/>
          <w:szCs w:val="72"/>
        </w:rPr>
        <w:t>Children Missing in Education Policy</w:t>
      </w:r>
    </w:p>
    <w:p w14:paraId="546CF49F" w14:textId="77777777" w:rsidR="00E967AF" w:rsidRDefault="00E967AF" w:rsidP="00E967AF">
      <w:pPr>
        <w:spacing w:after="160" w:line="256" w:lineRule="auto"/>
        <w:jc w:val="center"/>
        <w:rPr>
          <w:b/>
          <w:sz w:val="52"/>
          <w:szCs w:val="52"/>
        </w:rPr>
      </w:pPr>
    </w:p>
    <w:p w14:paraId="72F14AEE" w14:textId="77777777" w:rsidR="00E967AF" w:rsidRDefault="00E967AF" w:rsidP="00E967AF">
      <w:pPr>
        <w:spacing w:after="160" w:line="256" w:lineRule="auto"/>
        <w:rPr>
          <w:b/>
          <w:sz w:val="52"/>
          <w:szCs w:val="52"/>
        </w:rPr>
      </w:pPr>
    </w:p>
    <w:p w14:paraId="2DD48998" w14:textId="77777777" w:rsidR="00E967AF" w:rsidRDefault="00E967AF" w:rsidP="00E967AF">
      <w:pPr>
        <w:spacing w:after="160" w:line="256" w:lineRule="auto"/>
        <w:rPr>
          <w:b/>
          <w:sz w:val="52"/>
          <w:szCs w:val="52"/>
        </w:rPr>
      </w:pPr>
    </w:p>
    <w:tbl>
      <w:tblPr>
        <w:tblStyle w:val="TableGrid"/>
        <w:tblW w:w="0" w:type="auto"/>
        <w:tblLook w:val="04A0" w:firstRow="1" w:lastRow="0" w:firstColumn="1" w:lastColumn="0" w:noHBand="0" w:noVBand="1"/>
      </w:tblPr>
      <w:tblGrid>
        <w:gridCol w:w="4504"/>
        <w:gridCol w:w="4512"/>
      </w:tblGrid>
      <w:tr w:rsidR="00E967AF" w14:paraId="2A1DF29C" w14:textId="77777777" w:rsidTr="008150A9">
        <w:tc>
          <w:tcPr>
            <w:tcW w:w="5014" w:type="dxa"/>
            <w:tcBorders>
              <w:top w:val="single" w:sz="4" w:space="0" w:color="auto"/>
              <w:left w:val="single" w:sz="4" w:space="0" w:color="auto"/>
              <w:bottom w:val="single" w:sz="4" w:space="0" w:color="auto"/>
              <w:right w:val="single" w:sz="4" w:space="0" w:color="auto"/>
            </w:tcBorders>
            <w:hideMark/>
          </w:tcPr>
          <w:p w14:paraId="4DAF4CBB" w14:textId="77777777" w:rsidR="00E967AF" w:rsidRDefault="00E967AF" w:rsidP="008150A9">
            <w:pPr>
              <w:spacing w:after="160" w:line="256" w:lineRule="auto"/>
              <w:rPr>
                <w:sz w:val="28"/>
                <w:szCs w:val="28"/>
              </w:rPr>
            </w:pPr>
            <w:r>
              <w:rPr>
                <w:sz w:val="28"/>
                <w:szCs w:val="28"/>
              </w:rPr>
              <w:t>Created on</w:t>
            </w:r>
          </w:p>
        </w:tc>
        <w:tc>
          <w:tcPr>
            <w:tcW w:w="5015" w:type="dxa"/>
            <w:tcBorders>
              <w:top w:val="single" w:sz="4" w:space="0" w:color="auto"/>
              <w:left w:val="single" w:sz="4" w:space="0" w:color="auto"/>
              <w:bottom w:val="single" w:sz="4" w:space="0" w:color="auto"/>
              <w:right w:val="single" w:sz="4" w:space="0" w:color="auto"/>
            </w:tcBorders>
            <w:hideMark/>
          </w:tcPr>
          <w:p w14:paraId="591F8AD5" w14:textId="43229EE5" w:rsidR="00E967AF" w:rsidRDefault="003B22A5" w:rsidP="008150A9">
            <w:pPr>
              <w:spacing w:after="160" w:line="256" w:lineRule="auto"/>
              <w:jc w:val="center"/>
              <w:rPr>
                <w:sz w:val="28"/>
                <w:szCs w:val="28"/>
              </w:rPr>
            </w:pPr>
            <w:r>
              <w:rPr>
                <w:sz w:val="28"/>
                <w:szCs w:val="28"/>
              </w:rPr>
              <w:t>September 202</w:t>
            </w:r>
            <w:r w:rsidR="006D15F4">
              <w:rPr>
                <w:sz w:val="28"/>
                <w:szCs w:val="28"/>
              </w:rPr>
              <w:t>6</w:t>
            </w:r>
          </w:p>
        </w:tc>
      </w:tr>
      <w:tr w:rsidR="00E967AF" w14:paraId="2DDE1E84" w14:textId="77777777" w:rsidTr="008150A9">
        <w:tc>
          <w:tcPr>
            <w:tcW w:w="5014" w:type="dxa"/>
            <w:tcBorders>
              <w:top w:val="single" w:sz="4" w:space="0" w:color="auto"/>
              <w:left w:val="single" w:sz="4" w:space="0" w:color="auto"/>
              <w:bottom w:val="single" w:sz="4" w:space="0" w:color="auto"/>
              <w:right w:val="single" w:sz="4" w:space="0" w:color="auto"/>
            </w:tcBorders>
            <w:hideMark/>
          </w:tcPr>
          <w:p w14:paraId="59F10D5B" w14:textId="77777777" w:rsidR="00E967AF" w:rsidRDefault="00E967AF" w:rsidP="008150A9">
            <w:pPr>
              <w:spacing w:after="160" w:line="256" w:lineRule="auto"/>
              <w:rPr>
                <w:sz w:val="28"/>
                <w:szCs w:val="28"/>
              </w:rPr>
            </w:pPr>
            <w:r>
              <w:rPr>
                <w:sz w:val="28"/>
                <w:szCs w:val="28"/>
              </w:rPr>
              <w:t>Frequency</w:t>
            </w:r>
          </w:p>
        </w:tc>
        <w:tc>
          <w:tcPr>
            <w:tcW w:w="5015" w:type="dxa"/>
            <w:tcBorders>
              <w:top w:val="single" w:sz="4" w:space="0" w:color="auto"/>
              <w:left w:val="single" w:sz="4" w:space="0" w:color="auto"/>
              <w:bottom w:val="single" w:sz="4" w:space="0" w:color="auto"/>
              <w:right w:val="single" w:sz="4" w:space="0" w:color="auto"/>
            </w:tcBorders>
            <w:hideMark/>
          </w:tcPr>
          <w:p w14:paraId="0F9A4F3A" w14:textId="77777777" w:rsidR="00E967AF" w:rsidRDefault="00E967AF" w:rsidP="008150A9">
            <w:pPr>
              <w:spacing w:after="160" w:line="256" w:lineRule="auto"/>
              <w:jc w:val="center"/>
              <w:rPr>
                <w:sz w:val="28"/>
                <w:szCs w:val="28"/>
              </w:rPr>
            </w:pPr>
            <w:r>
              <w:rPr>
                <w:sz w:val="28"/>
                <w:szCs w:val="28"/>
              </w:rPr>
              <w:t>Annually</w:t>
            </w:r>
          </w:p>
        </w:tc>
      </w:tr>
      <w:tr w:rsidR="00E967AF" w14:paraId="69063431" w14:textId="77777777" w:rsidTr="008150A9">
        <w:tc>
          <w:tcPr>
            <w:tcW w:w="5014" w:type="dxa"/>
            <w:tcBorders>
              <w:top w:val="single" w:sz="4" w:space="0" w:color="auto"/>
              <w:left w:val="single" w:sz="4" w:space="0" w:color="auto"/>
              <w:bottom w:val="single" w:sz="4" w:space="0" w:color="auto"/>
              <w:right w:val="single" w:sz="4" w:space="0" w:color="auto"/>
            </w:tcBorders>
            <w:hideMark/>
          </w:tcPr>
          <w:p w14:paraId="3D457B81" w14:textId="77777777" w:rsidR="00E967AF" w:rsidRDefault="00E967AF" w:rsidP="008150A9">
            <w:pPr>
              <w:spacing w:after="160" w:line="256" w:lineRule="auto"/>
              <w:rPr>
                <w:b/>
                <w:sz w:val="28"/>
                <w:szCs w:val="28"/>
              </w:rPr>
            </w:pPr>
            <w:r>
              <w:rPr>
                <w:sz w:val="28"/>
                <w:szCs w:val="28"/>
              </w:rPr>
              <w:t>Date of next review</w:t>
            </w:r>
          </w:p>
        </w:tc>
        <w:tc>
          <w:tcPr>
            <w:tcW w:w="5015" w:type="dxa"/>
            <w:tcBorders>
              <w:top w:val="single" w:sz="4" w:space="0" w:color="auto"/>
              <w:left w:val="single" w:sz="4" w:space="0" w:color="auto"/>
              <w:bottom w:val="single" w:sz="4" w:space="0" w:color="auto"/>
              <w:right w:val="single" w:sz="4" w:space="0" w:color="auto"/>
            </w:tcBorders>
            <w:hideMark/>
          </w:tcPr>
          <w:p w14:paraId="2D9FDDA1" w14:textId="2294AF83" w:rsidR="00E967AF" w:rsidRDefault="003B22A5" w:rsidP="008150A9">
            <w:pPr>
              <w:spacing w:after="160" w:line="256" w:lineRule="auto"/>
              <w:jc w:val="center"/>
              <w:rPr>
                <w:sz w:val="28"/>
                <w:szCs w:val="28"/>
              </w:rPr>
            </w:pPr>
            <w:r>
              <w:rPr>
                <w:sz w:val="28"/>
                <w:szCs w:val="28"/>
              </w:rPr>
              <w:t>September 202</w:t>
            </w:r>
            <w:r w:rsidR="006D15F4">
              <w:rPr>
                <w:sz w:val="28"/>
                <w:szCs w:val="28"/>
              </w:rPr>
              <w:t>7</w:t>
            </w:r>
          </w:p>
        </w:tc>
      </w:tr>
      <w:tr w:rsidR="00E967AF" w14:paraId="1BEAE349" w14:textId="77777777" w:rsidTr="008150A9">
        <w:tc>
          <w:tcPr>
            <w:tcW w:w="5014" w:type="dxa"/>
            <w:tcBorders>
              <w:top w:val="single" w:sz="4" w:space="0" w:color="auto"/>
              <w:left w:val="single" w:sz="4" w:space="0" w:color="auto"/>
              <w:bottom w:val="single" w:sz="4" w:space="0" w:color="auto"/>
              <w:right w:val="single" w:sz="4" w:space="0" w:color="auto"/>
            </w:tcBorders>
            <w:hideMark/>
          </w:tcPr>
          <w:p w14:paraId="2E0D1950" w14:textId="77777777" w:rsidR="00E967AF" w:rsidRDefault="00E967AF" w:rsidP="008150A9">
            <w:pPr>
              <w:spacing w:after="160" w:line="256" w:lineRule="auto"/>
              <w:rPr>
                <w:sz w:val="28"/>
                <w:szCs w:val="28"/>
              </w:rPr>
            </w:pPr>
            <w:r>
              <w:rPr>
                <w:sz w:val="28"/>
                <w:szCs w:val="28"/>
              </w:rPr>
              <w:t>Available on website</w:t>
            </w:r>
          </w:p>
        </w:tc>
        <w:tc>
          <w:tcPr>
            <w:tcW w:w="5015" w:type="dxa"/>
            <w:tcBorders>
              <w:top w:val="single" w:sz="4" w:space="0" w:color="auto"/>
              <w:left w:val="single" w:sz="4" w:space="0" w:color="auto"/>
              <w:bottom w:val="single" w:sz="4" w:space="0" w:color="auto"/>
              <w:right w:val="single" w:sz="4" w:space="0" w:color="auto"/>
            </w:tcBorders>
          </w:tcPr>
          <w:p w14:paraId="4790DFEA" w14:textId="77777777" w:rsidR="00E967AF" w:rsidRDefault="00E967AF" w:rsidP="008150A9">
            <w:pPr>
              <w:spacing w:after="160" w:line="256" w:lineRule="auto"/>
              <w:jc w:val="center"/>
              <w:rPr>
                <w:sz w:val="28"/>
                <w:szCs w:val="28"/>
              </w:rPr>
            </w:pPr>
            <w:r>
              <w:rPr>
                <w:sz w:val="28"/>
                <w:szCs w:val="28"/>
              </w:rPr>
              <w:t>Yes</w:t>
            </w:r>
          </w:p>
        </w:tc>
      </w:tr>
    </w:tbl>
    <w:p w14:paraId="1D1E21BE" w14:textId="77777777" w:rsidR="00E967AF" w:rsidRDefault="00E967AF" w:rsidP="00E967AF">
      <w:pPr>
        <w:spacing w:after="160" w:line="256" w:lineRule="auto"/>
        <w:jc w:val="center"/>
        <w:rPr>
          <w:b/>
          <w:sz w:val="52"/>
          <w:szCs w:val="52"/>
        </w:rPr>
      </w:pPr>
    </w:p>
    <w:p w14:paraId="28012EAC" w14:textId="77777777" w:rsidR="00E967AF" w:rsidRDefault="00E967AF" w:rsidP="00E967AF">
      <w:pPr>
        <w:spacing w:after="0" w:line="240" w:lineRule="auto"/>
        <w:rPr>
          <w:szCs w:val="24"/>
        </w:rPr>
      </w:pPr>
      <w:r>
        <w:rPr>
          <w:szCs w:val="24"/>
        </w:rPr>
        <w:t xml:space="preserve">Agreed by ………………………………….      </w:t>
      </w:r>
      <w:r>
        <w:rPr>
          <w:szCs w:val="24"/>
        </w:rPr>
        <w:tab/>
        <w:t xml:space="preserve"> …………………………………………….</w:t>
      </w:r>
    </w:p>
    <w:p w14:paraId="50683C3F" w14:textId="77777777" w:rsidR="00E967AF" w:rsidRDefault="00E967AF" w:rsidP="00E967AF">
      <w:pPr>
        <w:spacing w:after="0" w:line="240" w:lineRule="auto"/>
        <w:ind w:left="720"/>
        <w:rPr>
          <w:szCs w:val="24"/>
        </w:rPr>
      </w:pPr>
      <w:r>
        <w:rPr>
          <w:szCs w:val="24"/>
        </w:rPr>
        <w:t xml:space="preserve">       (Headteacher)</w:t>
      </w:r>
      <w:r>
        <w:rPr>
          <w:szCs w:val="24"/>
        </w:rPr>
        <w:tab/>
      </w:r>
      <w:r>
        <w:rPr>
          <w:szCs w:val="24"/>
        </w:rPr>
        <w:tab/>
      </w:r>
      <w:r>
        <w:rPr>
          <w:szCs w:val="24"/>
        </w:rPr>
        <w:tab/>
      </w:r>
      <w:r>
        <w:rPr>
          <w:szCs w:val="24"/>
        </w:rPr>
        <w:tab/>
        <w:t xml:space="preserve"> (Chair of Governors)</w:t>
      </w:r>
    </w:p>
    <w:p w14:paraId="49DC2CD4" w14:textId="77777777" w:rsidR="00E967AF" w:rsidRDefault="00E967AF" w:rsidP="00E967AF">
      <w:pPr>
        <w:spacing w:after="0" w:line="240" w:lineRule="auto"/>
        <w:rPr>
          <w:szCs w:val="24"/>
        </w:rPr>
      </w:pPr>
    </w:p>
    <w:p w14:paraId="1EB0A918" w14:textId="77777777" w:rsidR="00E967AF" w:rsidRDefault="00E967AF" w:rsidP="00E967AF">
      <w:pPr>
        <w:spacing w:after="0" w:line="259" w:lineRule="auto"/>
      </w:pPr>
      <w:r>
        <w:rPr>
          <w:szCs w:val="24"/>
        </w:rPr>
        <w:t>Date Agreed ………………………...</w:t>
      </w:r>
    </w:p>
    <w:p w14:paraId="0E2DD0FC" w14:textId="70851B58" w:rsidR="00A23725" w:rsidRPr="00C25CC6" w:rsidRDefault="00E967AF" w:rsidP="00C25CC6">
      <w:pPr>
        <w:spacing w:after="0" w:line="259" w:lineRule="auto"/>
        <w:sectPr w:rsidR="00A23725" w:rsidRPr="00C25CC6" w:rsidSect="0064353C">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r>
        <w:t xml:space="preserve"> </w:t>
      </w:r>
      <w:r w:rsidR="00A23725"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101095FD" wp14:editId="6756CC18">
                <wp:simplePos x="0" y="0"/>
                <wp:positionH relativeFrom="column">
                  <wp:posOffset>-171450</wp:posOffset>
                </wp:positionH>
                <wp:positionV relativeFrom="paragraph">
                  <wp:posOffset>1644650</wp:posOffset>
                </wp:positionV>
                <wp:extent cx="2360930" cy="2501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0190"/>
                        </a:xfrm>
                        <a:prstGeom prst="rect">
                          <a:avLst/>
                        </a:prstGeom>
                        <a:solidFill>
                          <a:srgbClr val="FFFFFF"/>
                        </a:solidFill>
                        <a:ln w="9525">
                          <a:noFill/>
                          <a:miter lim="800000"/>
                          <a:headEnd/>
                          <a:tailEnd/>
                        </a:ln>
                      </wps:spPr>
                      <wps:txbx>
                        <w:txbxContent>
                          <w:p w14:paraId="3414B2FE" w14:textId="3DB14E84" w:rsidR="00A23725" w:rsidRPr="00000162" w:rsidRDefault="00A23725" w:rsidP="00A23725">
                            <w:pPr>
                              <w:rPr>
                                <w:rFonts w:cs="Arial"/>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01095FD" id="_x0000_s1028" type="#_x0000_t202" style="position:absolute;margin-left:-13.5pt;margin-top:129.5pt;width:185.9pt;height:19.7pt;z-index:2516689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" stroked="f">
                <v:textbox>
                  <w:txbxContent>
                    <w:p w14:paraId="3414B2FE" w14:textId="3DB14E84" w:rsidR="00A23725" w:rsidRPr="00000162" w:rsidRDefault="00A23725" w:rsidP="00A23725">
                      <w:pPr>
                        <w:rPr>
                          <w:rFonts w:cs="Arial"/>
                          <w:sz w:val="20"/>
                        </w:rPr>
                      </w:pPr>
                    </w:p>
                  </w:txbxContent>
                </v:textbox>
                <w10:wrap type="square"/>
              </v:shape>
            </w:pict>
          </mc:Fallback>
        </mc:AlternateContent>
      </w:r>
    </w:p>
    <w:p w14:paraId="0EB70F1E" w14:textId="77777777" w:rsidR="00A23725" w:rsidRPr="00E967AF" w:rsidRDefault="00A23725" w:rsidP="00E967AF">
      <w:pPr>
        <w:spacing w:before="120" w:after="120" w:line="320" w:lineRule="exact"/>
        <w:rPr>
          <w:rFonts w:cs="Arial"/>
          <w:b/>
          <w:sz w:val="32"/>
        </w:rPr>
      </w:pPr>
      <w:r w:rsidRPr="00E967AF">
        <w:rPr>
          <w:rFonts w:cs="Arial"/>
          <w:b/>
          <w:sz w:val="32"/>
        </w:rPr>
        <w:lastRenderedPageBreak/>
        <w:t>Contents:</w:t>
      </w:r>
    </w:p>
    <w:p w14:paraId="1FCBB4E3" w14:textId="77777777" w:rsidR="00A23725" w:rsidRPr="00F165AD" w:rsidRDefault="00A23725" w:rsidP="00A23725">
      <w:pPr>
        <w:pStyle w:val="ListParagraph"/>
        <w:spacing w:before="120" w:after="120" w:line="320" w:lineRule="exact"/>
        <w:ind w:left="360"/>
        <w:rPr>
          <w:rFonts w:ascii="Arial" w:hAnsi="Arial" w:cs="Arial"/>
          <w:b/>
          <w:sz w:val="32"/>
        </w:rPr>
      </w:pPr>
    </w:p>
    <w:p w14:paraId="6B83145A" w14:textId="715CF627" w:rsidR="006B5D6F" w:rsidRPr="006B5D6F" w:rsidRDefault="006B5D6F" w:rsidP="006B5D6F">
      <w:pPr>
        <w:ind w:left="360"/>
        <w:rPr>
          <w:rStyle w:val="Hyperlink"/>
          <w:rFonts w:cs="Arial"/>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6B5D6F">
        <w:rPr>
          <w:rStyle w:val="Hyperlink"/>
          <w:rFonts w:cs="Arial"/>
        </w:rPr>
        <w:t>Statement of intent</w:t>
      </w:r>
    </w:p>
    <w:p w14:paraId="68F53F66" w14:textId="7E0948E9" w:rsidR="006B5D6F" w:rsidRPr="006B5D6F" w:rsidRDefault="006B5D6F" w:rsidP="006B5D6F">
      <w:pPr>
        <w:pStyle w:val="ListParagraph"/>
        <w:numPr>
          <w:ilvl w:val="0"/>
          <w:numId w:val="45"/>
        </w:numPr>
        <w:spacing w:before="120" w:after="120" w:line="320" w:lineRule="exact"/>
        <w:ind w:left="720"/>
        <w:jc w:val="both"/>
        <w:rPr>
          <w:rFonts w:ascii="Arial" w:hAnsi="Arial" w:cs="Arial"/>
          <w:color w:val="0000FF"/>
          <w:u w:val="single"/>
        </w:rPr>
      </w:pPr>
      <w:r>
        <w:rPr>
          <w:rFonts w:ascii="Arial" w:hAnsi="Arial" w:cs="Arial"/>
        </w:rPr>
        <w:fldChar w:fldCharType="end"/>
      </w:r>
      <w:hyperlink w:anchor="_Legal_framework_1" w:history="1">
        <w:r w:rsidRPr="006B5D6F">
          <w:rPr>
            <w:rStyle w:val="Hyperlink"/>
            <w:rFonts w:ascii="Arial" w:hAnsi="Arial" w:cs="Arial"/>
          </w:rPr>
          <w:t>Legal framework</w:t>
        </w:r>
      </w:hyperlink>
    </w:p>
    <w:p w14:paraId="1EB0A0FB" w14:textId="3212CAD6" w:rsidR="006B5D6F" w:rsidRPr="006B5D6F" w:rsidRDefault="006B5D6F" w:rsidP="006B5D6F">
      <w:pPr>
        <w:pStyle w:val="ListParagraph"/>
        <w:numPr>
          <w:ilvl w:val="0"/>
          <w:numId w:val="45"/>
        </w:numPr>
        <w:spacing w:before="120" w:after="120" w:line="320" w:lineRule="exact"/>
        <w:ind w:left="720"/>
        <w:jc w:val="both"/>
        <w:rPr>
          <w:rStyle w:val="Hyperlink"/>
          <w:rFonts w:ascii="Arial" w:hAnsi="Arial" w:cs="Arial"/>
        </w:rPr>
      </w:pPr>
      <w:r>
        <w:rPr>
          <w:rFonts w:ascii="Arial" w:hAnsi="Arial" w:cs="Arial"/>
        </w:rPr>
        <w:fldChar w:fldCharType="begin"/>
      </w:r>
      <w:r>
        <w:rPr>
          <w:rFonts w:ascii="Arial" w:hAnsi="Arial" w:cs="Arial"/>
        </w:rPr>
        <w:instrText xml:space="preserve"> HYPERLINK  \l "_Definitions" </w:instrText>
      </w:r>
      <w:r>
        <w:rPr>
          <w:rFonts w:ascii="Arial" w:hAnsi="Arial" w:cs="Arial"/>
        </w:rPr>
      </w:r>
      <w:r>
        <w:rPr>
          <w:rFonts w:ascii="Arial" w:hAnsi="Arial" w:cs="Arial"/>
        </w:rPr>
        <w:fldChar w:fldCharType="separate"/>
      </w:r>
      <w:r w:rsidRPr="006B5D6F">
        <w:rPr>
          <w:rStyle w:val="Hyperlink"/>
          <w:rFonts w:ascii="Arial" w:hAnsi="Arial" w:cs="Arial"/>
        </w:rPr>
        <w:t>Definition</w:t>
      </w:r>
      <w:r w:rsidRPr="006B5D6F">
        <w:rPr>
          <w:rStyle w:val="Hyperlink"/>
        </w:rPr>
        <w:t>s</w:t>
      </w:r>
    </w:p>
    <w:p w14:paraId="791C8064" w14:textId="367A0218" w:rsidR="006B5D6F" w:rsidRPr="006B5D6F" w:rsidRDefault="006B5D6F" w:rsidP="006B5D6F">
      <w:pPr>
        <w:pStyle w:val="ListParagraph"/>
        <w:numPr>
          <w:ilvl w:val="0"/>
          <w:numId w:val="45"/>
        </w:numPr>
        <w:spacing w:before="120" w:after="120" w:line="320" w:lineRule="exact"/>
        <w:ind w:left="720"/>
        <w:jc w:val="both"/>
        <w:rPr>
          <w:rStyle w:val="Hyperlink"/>
        </w:rPr>
      </w:pPr>
      <w:r>
        <w:rPr>
          <w:rFonts w:ascii="Arial" w:hAnsi="Arial" w:cs="Arial"/>
        </w:rPr>
        <w:fldChar w:fldCharType="end"/>
      </w:r>
      <w:r>
        <w:rPr>
          <w:rFonts w:ascii="Arial" w:hAnsi="Arial" w:cs="Arial"/>
        </w:rPr>
        <w:fldChar w:fldCharType="begin"/>
      </w:r>
      <w:r>
        <w:rPr>
          <w:rFonts w:ascii="Arial" w:hAnsi="Arial" w:cs="Arial"/>
        </w:rPr>
        <w:instrText xml:space="preserve"> HYPERLINK  \l "_Why_children_miss" </w:instrText>
      </w:r>
      <w:r>
        <w:rPr>
          <w:rFonts w:ascii="Arial" w:hAnsi="Arial" w:cs="Arial"/>
        </w:rPr>
      </w:r>
      <w:r>
        <w:rPr>
          <w:rFonts w:ascii="Arial" w:hAnsi="Arial" w:cs="Arial"/>
        </w:rPr>
        <w:fldChar w:fldCharType="separate"/>
      </w:r>
      <w:r w:rsidRPr="006B5D6F">
        <w:rPr>
          <w:rStyle w:val="Hyperlink"/>
          <w:rFonts w:ascii="Arial" w:hAnsi="Arial" w:cs="Arial"/>
        </w:rPr>
        <w:t>Why children miss education</w:t>
      </w:r>
    </w:p>
    <w:p w14:paraId="557679E8" w14:textId="42E92063" w:rsidR="006B5D6F" w:rsidRPr="006B5D6F" w:rsidRDefault="006B5D6F" w:rsidP="006B5D6F">
      <w:pPr>
        <w:pStyle w:val="ListParagraph"/>
        <w:numPr>
          <w:ilvl w:val="0"/>
          <w:numId w:val="45"/>
        </w:numPr>
        <w:spacing w:before="120" w:after="120" w:line="320" w:lineRule="exact"/>
        <w:ind w:left="720"/>
        <w:jc w:val="both"/>
        <w:rPr>
          <w:rStyle w:val="Hyperlink"/>
        </w:rPr>
      </w:pPr>
      <w:r>
        <w:rPr>
          <w:rFonts w:ascii="Arial" w:hAnsi="Arial" w:cs="Arial"/>
        </w:rPr>
        <w:fldChar w:fldCharType="end"/>
      </w:r>
      <w:r>
        <w:rPr>
          <w:rFonts w:ascii="Arial" w:hAnsi="Arial" w:cs="Arial"/>
        </w:rPr>
        <w:fldChar w:fldCharType="begin"/>
      </w:r>
      <w:r>
        <w:rPr>
          <w:rFonts w:ascii="Arial" w:hAnsi="Arial" w:cs="Arial"/>
        </w:rPr>
        <w:instrText xml:space="preserve"> HYPERLINK  \l "_Children_at_particular" </w:instrText>
      </w:r>
      <w:r>
        <w:rPr>
          <w:rFonts w:ascii="Arial" w:hAnsi="Arial" w:cs="Arial"/>
        </w:rPr>
      </w:r>
      <w:r>
        <w:rPr>
          <w:rFonts w:ascii="Arial" w:hAnsi="Arial" w:cs="Arial"/>
        </w:rPr>
        <w:fldChar w:fldCharType="separate"/>
      </w:r>
      <w:r w:rsidRPr="006B5D6F">
        <w:rPr>
          <w:rStyle w:val="Hyperlink"/>
          <w:rFonts w:ascii="Arial" w:hAnsi="Arial" w:cs="Arial"/>
        </w:rPr>
        <w:t>Children at particular risks of missing education</w:t>
      </w:r>
    </w:p>
    <w:p w14:paraId="3D2FA39B" w14:textId="265F417B" w:rsidR="006B5D6F" w:rsidRPr="006B5D6F" w:rsidRDefault="006B5D6F" w:rsidP="006B5D6F">
      <w:pPr>
        <w:pStyle w:val="ListParagraph"/>
        <w:numPr>
          <w:ilvl w:val="0"/>
          <w:numId w:val="45"/>
        </w:numPr>
        <w:spacing w:before="120" w:after="120" w:line="320" w:lineRule="exact"/>
        <w:ind w:left="720"/>
        <w:jc w:val="both"/>
        <w:rPr>
          <w:rStyle w:val="Hyperlink"/>
          <w:rFonts w:ascii="Arial" w:hAnsi="Arial" w:cs="Arial"/>
        </w:rPr>
      </w:pPr>
      <w:r>
        <w:rPr>
          <w:rFonts w:ascii="Arial" w:hAnsi="Arial" w:cs="Arial"/>
        </w:rPr>
        <w:fldChar w:fldCharType="end"/>
      </w:r>
      <w:r>
        <w:rPr>
          <w:rFonts w:ascii="Arial" w:hAnsi="Arial" w:cs="Arial"/>
        </w:rPr>
        <w:fldChar w:fldCharType="begin"/>
      </w:r>
      <w:r>
        <w:rPr>
          <w:rFonts w:ascii="Arial" w:hAnsi="Arial" w:cs="Arial"/>
        </w:rPr>
        <w:instrText xml:space="preserve"> HYPERLINK  \l "_Roles_and_responsibilities" </w:instrText>
      </w:r>
      <w:r>
        <w:rPr>
          <w:rFonts w:ascii="Arial" w:hAnsi="Arial" w:cs="Arial"/>
        </w:rPr>
      </w:r>
      <w:r>
        <w:rPr>
          <w:rFonts w:ascii="Arial" w:hAnsi="Arial" w:cs="Arial"/>
        </w:rPr>
        <w:fldChar w:fldCharType="separate"/>
      </w:r>
      <w:r w:rsidRPr="006B5D6F">
        <w:rPr>
          <w:rStyle w:val="Hyperlink"/>
          <w:rFonts w:ascii="Arial" w:hAnsi="Arial" w:cs="Arial"/>
        </w:rPr>
        <w:t>Roles and responsibilities</w:t>
      </w:r>
    </w:p>
    <w:p w14:paraId="67A4417B" w14:textId="4A9D6065" w:rsidR="006B5D6F" w:rsidRPr="006B5D6F" w:rsidRDefault="006B5D6F" w:rsidP="006B5D6F">
      <w:pPr>
        <w:pStyle w:val="ListParagraph"/>
        <w:numPr>
          <w:ilvl w:val="0"/>
          <w:numId w:val="45"/>
        </w:numPr>
        <w:spacing w:before="120" w:after="120" w:line="320" w:lineRule="exact"/>
        <w:ind w:left="720"/>
        <w:jc w:val="both"/>
        <w:rPr>
          <w:rStyle w:val="Hyperlink"/>
        </w:rPr>
      </w:pPr>
      <w:r>
        <w:rPr>
          <w:rFonts w:ascii="Arial" w:hAnsi="Arial" w:cs="Arial"/>
        </w:rPr>
        <w:fldChar w:fldCharType="end"/>
      </w:r>
      <w:r>
        <w:rPr>
          <w:rFonts w:ascii="Arial" w:hAnsi="Arial" w:cs="Arial"/>
        </w:rPr>
        <w:fldChar w:fldCharType="begin"/>
      </w:r>
      <w:r>
        <w:rPr>
          <w:rFonts w:ascii="Arial" w:hAnsi="Arial" w:cs="Arial"/>
        </w:rPr>
        <w:instrText xml:space="preserve"> HYPERLINK  \l "_Working_with_others" </w:instrText>
      </w:r>
      <w:r>
        <w:rPr>
          <w:rFonts w:ascii="Arial" w:hAnsi="Arial" w:cs="Arial"/>
        </w:rPr>
      </w:r>
      <w:r>
        <w:rPr>
          <w:rFonts w:ascii="Arial" w:hAnsi="Arial" w:cs="Arial"/>
        </w:rPr>
        <w:fldChar w:fldCharType="separate"/>
      </w:r>
      <w:r w:rsidRPr="006B5D6F">
        <w:rPr>
          <w:rStyle w:val="Hyperlink"/>
          <w:rFonts w:ascii="Arial" w:hAnsi="Arial" w:cs="Arial"/>
        </w:rPr>
        <w:t>Working with others</w:t>
      </w:r>
    </w:p>
    <w:p w14:paraId="2370F329" w14:textId="73FD3E0E" w:rsidR="006B5D6F" w:rsidRDefault="006B5D6F" w:rsidP="006B5D6F">
      <w:pPr>
        <w:pStyle w:val="ListParagraph"/>
        <w:numPr>
          <w:ilvl w:val="0"/>
          <w:numId w:val="45"/>
        </w:numPr>
        <w:spacing w:before="120" w:after="120" w:line="320" w:lineRule="exact"/>
        <w:ind w:left="720"/>
        <w:jc w:val="both"/>
        <w:rPr>
          <w:rStyle w:val="Hyperlink"/>
        </w:rPr>
      </w:pPr>
      <w:r>
        <w:rPr>
          <w:rFonts w:ascii="Arial" w:hAnsi="Arial" w:cs="Arial"/>
        </w:rPr>
        <w:fldChar w:fldCharType="end"/>
      </w:r>
      <w:hyperlink w:anchor="_Safeguarding" w:history="1">
        <w:r>
          <w:rPr>
            <w:rStyle w:val="Hyperlink"/>
            <w:rFonts w:ascii="Arial" w:hAnsi="Arial" w:cs="Arial"/>
          </w:rPr>
          <w:t>Safeguarding</w:t>
        </w:r>
      </w:hyperlink>
    </w:p>
    <w:p w14:paraId="3F2D3FD1" w14:textId="00C9EC83" w:rsidR="006B5D6F" w:rsidRPr="006B5D6F" w:rsidRDefault="006B5D6F" w:rsidP="006B5D6F">
      <w:pPr>
        <w:pStyle w:val="ListParagraph"/>
        <w:numPr>
          <w:ilvl w:val="0"/>
          <w:numId w:val="45"/>
        </w:numPr>
        <w:spacing w:before="120" w:after="120" w:line="320" w:lineRule="exact"/>
        <w:ind w:left="720"/>
        <w:jc w:val="both"/>
        <w:rPr>
          <w:rStyle w:val="Hyperlink"/>
          <w:rFonts w:ascii="Arial" w:hAnsi="Arial" w:cs="Arial"/>
        </w:rPr>
      </w:pPr>
      <w:r>
        <w:rPr>
          <w:rFonts w:ascii="Arial" w:hAnsi="Arial" w:cs="Arial"/>
        </w:rPr>
        <w:fldChar w:fldCharType="begin"/>
      </w:r>
      <w:r>
        <w:rPr>
          <w:rFonts w:ascii="Arial" w:hAnsi="Arial" w:cs="Arial"/>
        </w:rPr>
        <w:instrText xml:space="preserve"> HYPERLINK  \l "_Admissions_register" </w:instrText>
      </w:r>
      <w:r>
        <w:rPr>
          <w:rFonts w:ascii="Arial" w:hAnsi="Arial" w:cs="Arial"/>
        </w:rPr>
      </w:r>
      <w:r>
        <w:rPr>
          <w:rFonts w:ascii="Arial" w:hAnsi="Arial" w:cs="Arial"/>
        </w:rPr>
        <w:fldChar w:fldCharType="separate"/>
      </w:r>
      <w:r w:rsidRPr="006B5D6F">
        <w:rPr>
          <w:rStyle w:val="Hyperlink"/>
          <w:rFonts w:ascii="Arial" w:hAnsi="Arial" w:cs="Arial"/>
        </w:rPr>
        <w:t>Admissions register</w:t>
      </w:r>
    </w:p>
    <w:p w14:paraId="45F5F92F" w14:textId="65B2CCC2" w:rsidR="006B5D6F" w:rsidRPr="006B5D6F" w:rsidRDefault="006B5D6F" w:rsidP="006B5D6F">
      <w:pPr>
        <w:pStyle w:val="ListParagraph"/>
        <w:numPr>
          <w:ilvl w:val="0"/>
          <w:numId w:val="45"/>
        </w:numPr>
        <w:spacing w:before="120" w:after="120" w:line="320" w:lineRule="exact"/>
        <w:ind w:left="720"/>
        <w:jc w:val="both"/>
        <w:rPr>
          <w:rStyle w:val="Hyperlink"/>
          <w:rFonts w:ascii="Arial" w:hAnsi="Arial" w:cs="Arial"/>
        </w:rPr>
      </w:pPr>
      <w:r>
        <w:rPr>
          <w:rFonts w:ascii="Arial" w:hAnsi="Arial" w:cs="Arial"/>
        </w:rPr>
        <w:fldChar w:fldCharType="end"/>
      </w:r>
      <w:r>
        <w:rPr>
          <w:rFonts w:ascii="Arial" w:hAnsi="Arial" w:cs="Arial"/>
        </w:rPr>
        <w:fldChar w:fldCharType="begin"/>
      </w:r>
      <w:r>
        <w:rPr>
          <w:rFonts w:ascii="Arial" w:hAnsi="Arial" w:cs="Arial"/>
        </w:rPr>
        <w:instrText xml:space="preserve"> HYPERLINK  \l "_Removing_a_pupil" </w:instrText>
      </w:r>
      <w:r>
        <w:rPr>
          <w:rFonts w:ascii="Arial" w:hAnsi="Arial" w:cs="Arial"/>
        </w:rPr>
      </w:r>
      <w:r>
        <w:rPr>
          <w:rFonts w:ascii="Arial" w:hAnsi="Arial" w:cs="Arial"/>
        </w:rPr>
        <w:fldChar w:fldCharType="separate"/>
      </w:r>
      <w:r w:rsidRPr="006B5D6F">
        <w:rPr>
          <w:rStyle w:val="Hyperlink"/>
          <w:rFonts w:ascii="Arial" w:hAnsi="Arial" w:cs="Arial"/>
        </w:rPr>
        <w:t>Removing a pupil from the admissions register</w:t>
      </w:r>
    </w:p>
    <w:p w14:paraId="08656C20" w14:textId="4E5550C6" w:rsidR="006B5D6F" w:rsidRPr="006B5D6F" w:rsidRDefault="006B5D6F" w:rsidP="006B5D6F">
      <w:pPr>
        <w:pStyle w:val="ListParagraph"/>
        <w:numPr>
          <w:ilvl w:val="0"/>
          <w:numId w:val="45"/>
        </w:numPr>
        <w:spacing w:before="120" w:after="120" w:line="320" w:lineRule="exact"/>
        <w:ind w:left="720"/>
        <w:jc w:val="both"/>
        <w:rPr>
          <w:rStyle w:val="Hyperlink"/>
        </w:rPr>
      </w:pPr>
      <w:r>
        <w:rPr>
          <w:rFonts w:ascii="Arial" w:hAnsi="Arial" w:cs="Arial"/>
        </w:rPr>
        <w:fldChar w:fldCharType="end"/>
      </w:r>
      <w:r>
        <w:rPr>
          <w:rFonts w:ascii="Arial" w:hAnsi="Arial" w:cs="Arial"/>
        </w:rPr>
        <w:fldChar w:fldCharType="begin"/>
      </w:r>
      <w:r>
        <w:rPr>
          <w:rFonts w:ascii="Arial" w:hAnsi="Arial" w:cs="Arial"/>
        </w:rPr>
        <w:instrText xml:space="preserve"> HYPERLINK  \l "_Policy_review" </w:instrText>
      </w:r>
      <w:r>
        <w:rPr>
          <w:rFonts w:ascii="Arial" w:hAnsi="Arial" w:cs="Arial"/>
        </w:rPr>
      </w:r>
      <w:r>
        <w:rPr>
          <w:rFonts w:ascii="Arial" w:hAnsi="Arial" w:cs="Arial"/>
        </w:rPr>
        <w:fldChar w:fldCharType="separate"/>
      </w:r>
      <w:r w:rsidRPr="006B5D6F">
        <w:rPr>
          <w:rStyle w:val="Hyperlink"/>
          <w:rFonts w:ascii="Arial" w:hAnsi="Arial" w:cs="Arial"/>
        </w:rPr>
        <w:t>Policy review</w:t>
      </w:r>
    </w:p>
    <w:p w14:paraId="20996AF7" w14:textId="62EDE3B0" w:rsidR="00A23725" w:rsidRPr="00F165AD" w:rsidRDefault="006B5D6F" w:rsidP="00A23725">
      <w:pPr>
        <w:spacing w:line="320" w:lineRule="exact"/>
        <w:rPr>
          <w:rFonts w:cs="Arial"/>
        </w:rPr>
      </w:pPr>
      <w:r>
        <w:rPr>
          <w:rFonts w:cs="Arial"/>
        </w:rPr>
        <w:fldChar w:fldCharType="end"/>
      </w:r>
    </w:p>
    <w:p w14:paraId="38A9377C" w14:textId="77777777" w:rsidR="00A23725" w:rsidRPr="00F165AD" w:rsidRDefault="00A23725" w:rsidP="00A23725">
      <w:pPr>
        <w:rPr>
          <w:rFonts w:cs="Arial"/>
          <w:sz w:val="32"/>
          <w:szCs w:val="32"/>
        </w:rPr>
      </w:pPr>
    </w:p>
    <w:p w14:paraId="4EC25AE6" w14:textId="77777777" w:rsidR="00A23725" w:rsidRPr="00F165AD" w:rsidRDefault="00A23725" w:rsidP="00A23725">
      <w:pPr>
        <w:rPr>
          <w:rFonts w:cs="Arial"/>
          <w:sz w:val="32"/>
          <w:szCs w:val="32"/>
        </w:rPr>
      </w:pPr>
      <w:r w:rsidRPr="00F165AD">
        <w:rPr>
          <w:rFonts w:cs="Arial"/>
          <w:sz w:val="32"/>
          <w:szCs w:val="32"/>
        </w:rPr>
        <w:br w:type="page"/>
      </w:r>
      <w:bookmarkStart w:id="4" w:name="_Statement_of_Intent"/>
      <w:bookmarkEnd w:id="4"/>
    </w:p>
    <w:p w14:paraId="11261501" w14:textId="77777777" w:rsidR="00A23725" w:rsidRPr="00260C74" w:rsidRDefault="00A23725" w:rsidP="00A23725">
      <w:pPr>
        <w:pStyle w:val="Heading2"/>
        <w:numPr>
          <w:ilvl w:val="0"/>
          <w:numId w:val="0"/>
        </w:numPr>
        <w:spacing w:after="200"/>
        <w:ind w:left="578" w:hanging="578"/>
        <w:jc w:val="both"/>
        <w:rPr>
          <w:rFonts w:asciiTheme="minorHAnsi" w:hAnsiTheme="minorHAnsi" w:cstheme="minorHAnsi"/>
          <w:b/>
          <w:sz w:val="28"/>
          <w:szCs w:val="22"/>
        </w:rPr>
      </w:pPr>
      <w:bookmarkStart w:id="5" w:name="_Statement_of_intent_1"/>
      <w:bookmarkStart w:id="6" w:name="statment"/>
      <w:bookmarkStart w:id="7" w:name="statement"/>
      <w:bookmarkEnd w:id="5"/>
      <w:r>
        <w:rPr>
          <w:rFonts w:asciiTheme="minorHAnsi" w:hAnsiTheme="minorHAnsi" w:cstheme="minorHAnsi"/>
          <w:b/>
          <w:sz w:val="28"/>
          <w:szCs w:val="22"/>
        </w:rPr>
        <w:lastRenderedPageBreak/>
        <w:t xml:space="preserve">Statement of intent </w:t>
      </w:r>
    </w:p>
    <w:bookmarkEnd w:id="6"/>
    <w:bookmarkEnd w:id="7"/>
    <w:p w14:paraId="7D008CF8" w14:textId="77777777" w:rsidR="00A23725" w:rsidRPr="004A73EB" w:rsidRDefault="00A23725" w:rsidP="00A23725">
      <w:pPr>
        <w:jc w:val="both"/>
        <w:rPr>
          <w:sz w:val="2"/>
        </w:rPr>
      </w:pPr>
    </w:p>
    <w:p w14:paraId="7912A845" w14:textId="77777777" w:rsidR="0064353C" w:rsidRDefault="0064353C" w:rsidP="0064353C">
      <w:pPr>
        <w:spacing w:line="288" w:lineRule="auto"/>
        <w:jc w:val="both"/>
      </w:pPr>
      <w:r>
        <w:t>All children are entitled to a full-time education, regardless of their circumstances. Unfortunately, children missing education (CME) risk underachieving, being victims of abuse, and not being in education, employment or training (NEET) in later life.</w:t>
      </w:r>
    </w:p>
    <w:p w14:paraId="3EA87C94" w14:textId="77777777" w:rsidR="0064353C" w:rsidRDefault="0064353C" w:rsidP="0064353C">
      <w:pPr>
        <w:spacing w:line="288" w:lineRule="auto"/>
        <w:jc w:val="both"/>
      </w:pPr>
      <w:r>
        <w:t>The LA has a legal duty to identify when there are CME and help them back into education. This policy highlights what our school will do to help the LA with its duty.</w:t>
      </w:r>
    </w:p>
    <w:p w14:paraId="412AB099" w14:textId="77777777" w:rsidR="0064353C" w:rsidRDefault="0064353C" w:rsidP="0064353C">
      <w:pPr>
        <w:spacing w:line="288" w:lineRule="auto"/>
        <w:jc w:val="both"/>
      </w:pPr>
    </w:p>
    <w:p w14:paraId="45D23753" w14:textId="60C00272" w:rsidR="00A23725" w:rsidRDefault="00A23725" w:rsidP="0064353C">
      <w:pPr>
        <w:spacing w:line="288" w:lineRule="auto"/>
        <w:jc w:val="both"/>
      </w:pPr>
      <w:r>
        <w:t xml:space="preserve">   </w:t>
      </w:r>
    </w:p>
    <w:p w14:paraId="2CA13269" w14:textId="77777777" w:rsidR="00A23725" w:rsidRDefault="00A23725" w:rsidP="00A23725">
      <w:pPr>
        <w:ind w:left="417"/>
        <w:jc w:val="both"/>
      </w:pPr>
    </w:p>
    <w:p w14:paraId="3F17B605" w14:textId="77777777" w:rsidR="00A23725" w:rsidRDefault="00A23725" w:rsidP="00A23725">
      <w:pPr>
        <w:ind w:left="417"/>
        <w:jc w:val="both"/>
      </w:pPr>
    </w:p>
    <w:p w14:paraId="0BAEA96C" w14:textId="77777777" w:rsidR="00A23725" w:rsidRDefault="00A23725" w:rsidP="00A23725">
      <w:pPr>
        <w:ind w:left="417"/>
        <w:jc w:val="both"/>
      </w:pPr>
    </w:p>
    <w:p w14:paraId="46A65246" w14:textId="77777777" w:rsidR="00A23725" w:rsidRDefault="00A23725" w:rsidP="00A23725">
      <w:pPr>
        <w:ind w:left="417"/>
        <w:jc w:val="both"/>
      </w:pPr>
    </w:p>
    <w:p w14:paraId="75AF308D" w14:textId="77777777" w:rsidR="00A23725" w:rsidRDefault="00A23725" w:rsidP="00A23725">
      <w:pPr>
        <w:ind w:left="417"/>
        <w:jc w:val="both"/>
      </w:pPr>
    </w:p>
    <w:p w14:paraId="5CE68B5B" w14:textId="77777777" w:rsidR="00A23725" w:rsidRDefault="00A23725" w:rsidP="00A23725">
      <w:pPr>
        <w:ind w:left="417"/>
        <w:jc w:val="both"/>
      </w:pPr>
    </w:p>
    <w:p w14:paraId="407B08FB" w14:textId="77777777" w:rsidR="00A23725" w:rsidRDefault="00A23725" w:rsidP="00A23725">
      <w:pPr>
        <w:jc w:val="both"/>
        <w:sectPr w:rsidR="00A23725" w:rsidSect="0064353C">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docGrid w:linePitch="360"/>
        </w:sectPr>
      </w:pPr>
    </w:p>
    <w:p w14:paraId="4B1466F7" w14:textId="77777777" w:rsidR="00A23725" w:rsidRPr="00223A05" w:rsidRDefault="00A23725" w:rsidP="0064353C">
      <w:pPr>
        <w:pStyle w:val="Heading10"/>
      </w:pPr>
      <w:bookmarkStart w:id="8" w:name="_Legal_framework_1"/>
      <w:bookmarkEnd w:id="8"/>
      <w:r w:rsidRPr="00223A05">
        <w:lastRenderedPageBreak/>
        <w:t>Legal framework</w:t>
      </w:r>
    </w:p>
    <w:p w14:paraId="68BEED24" w14:textId="77777777" w:rsidR="00A23725" w:rsidRDefault="00A23725" w:rsidP="006B5D6F">
      <w:pPr>
        <w:pStyle w:val="TSB-Level1Numbers"/>
      </w:pPr>
      <w:r>
        <w:t>This policy has due regard to legislation and statutory guidance, including, but not limited to, the following:</w:t>
      </w:r>
      <w:r w:rsidRPr="00EC7305">
        <w:t xml:space="preserve"> </w:t>
      </w:r>
    </w:p>
    <w:p w14:paraId="1F08BC3E" w14:textId="77777777" w:rsidR="0064353C" w:rsidRPr="0064353C" w:rsidRDefault="0064353C" w:rsidP="0064353C">
      <w:pPr>
        <w:pStyle w:val="PolicyBullets"/>
      </w:pPr>
      <w:r w:rsidRPr="0064353C">
        <w:t>DfE ‘Working together to safeguard children’ 2015</w:t>
      </w:r>
    </w:p>
    <w:p w14:paraId="2D2A571D" w14:textId="7DE0ABFF" w:rsidR="0064353C" w:rsidRPr="0064353C" w:rsidRDefault="0064353C" w:rsidP="0064353C">
      <w:pPr>
        <w:pStyle w:val="PolicyBullets"/>
      </w:pPr>
      <w:r w:rsidRPr="0064353C">
        <w:t xml:space="preserve">DfE ‘Keeping </w:t>
      </w:r>
      <w:r w:rsidR="00C25CC6">
        <w:t>children safe in education’ 2022</w:t>
      </w:r>
    </w:p>
    <w:p w14:paraId="4C5CBD0A" w14:textId="77777777" w:rsidR="0064353C" w:rsidRPr="0064353C" w:rsidRDefault="0064353C" w:rsidP="0064353C">
      <w:pPr>
        <w:pStyle w:val="PolicyBullets"/>
      </w:pPr>
      <w:r w:rsidRPr="0064353C">
        <w:t>DfE ‘Children missing education’ 2016</w:t>
      </w:r>
    </w:p>
    <w:p w14:paraId="1CCD09BE" w14:textId="77777777" w:rsidR="0064353C" w:rsidRPr="0064353C" w:rsidRDefault="0064353C" w:rsidP="0064353C">
      <w:pPr>
        <w:pStyle w:val="PolicyBullets"/>
      </w:pPr>
      <w:r w:rsidRPr="0064353C">
        <w:t>The Education Act 1996</w:t>
      </w:r>
    </w:p>
    <w:p w14:paraId="00FB8117" w14:textId="77777777" w:rsidR="0064353C" w:rsidRPr="0064353C" w:rsidRDefault="0064353C" w:rsidP="0064353C">
      <w:pPr>
        <w:pStyle w:val="PolicyBullets"/>
      </w:pPr>
      <w:r w:rsidRPr="0064353C">
        <w:t>The Education Act 2002</w:t>
      </w:r>
    </w:p>
    <w:p w14:paraId="4B93F246" w14:textId="77777777" w:rsidR="0064353C" w:rsidRPr="0064353C" w:rsidRDefault="0064353C" w:rsidP="0064353C">
      <w:pPr>
        <w:pStyle w:val="PolicyBullets"/>
      </w:pPr>
      <w:r w:rsidRPr="0064353C">
        <w:t>The Education and Inspections Act 2006</w:t>
      </w:r>
    </w:p>
    <w:p w14:paraId="05C233A3" w14:textId="77777777" w:rsidR="0064353C" w:rsidRPr="0064353C" w:rsidRDefault="0064353C" w:rsidP="0064353C">
      <w:pPr>
        <w:pStyle w:val="PolicyBullets"/>
      </w:pPr>
      <w:r w:rsidRPr="0064353C">
        <w:t>The Children Act 1989</w:t>
      </w:r>
    </w:p>
    <w:p w14:paraId="0643A8BE" w14:textId="77777777" w:rsidR="0064353C" w:rsidRPr="0064353C" w:rsidRDefault="0064353C" w:rsidP="0064353C">
      <w:pPr>
        <w:pStyle w:val="PolicyBullets"/>
      </w:pPr>
      <w:r w:rsidRPr="0064353C">
        <w:t>The Children Act 2004</w:t>
      </w:r>
    </w:p>
    <w:p w14:paraId="6CAD4129" w14:textId="77777777" w:rsidR="0064353C" w:rsidRPr="0064353C" w:rsidRDefault="0064353C" w:rsidP="0064353C">
      <w:pPr>
        <w:pStyle w:val="PolicyBullets"/>
      </w:pPr>
      <w:r w:rsidRPr="0064353C">
        <w:t>The Education (Pupil Registration) (England) Regulations 2006 (as amended in 2016)</w:t>
      </w:r>
    </w:p>
    <w:p w14:paraId="4DA9AE51" w14:textId="77777777" w:rsidR="0064353C" w:rsidRPr="0064353C" w:rsidRDefault="0064353C" w:rsidP="0064353C">
      <w:pPr>
        <w:pStyle w:val="PolicyBullets"/>
      </w:pPr>
      <w:r w:rsidRPr="0064353C">
        <w:t>The Education (Pupil Information) (England) Regulations 2005 (as amended in 2016)</w:t>
      </w:r>
    </w:p>
    <w:p w14:paraId="01912CFA" w14:textId="77777777" w:rsidR="0064353C" w:rsidRPr="0064353C" w:rsidRDefault="0064353C" w:rsidP="0064353C">
      <w:pPr>
        <w:pStyle w:val="PolicyBullets"/>
      </w:pPr>
      <w:r w:rsidRPr="0064353C">
        <w:t>The School Information (England) Regulations 2008 (as amended in 2012)</w:t>
      </w:r>
    </w:p>
    <w:p w14:paraId="3977143D" w14:textId="28504274" w:rsidR="0064353C" w:rsidRDefault="0064353C" w:rsidP="0064353C">
      <w:pPr>
        <w:pStyle w:val="PolicyBullets"/>
      </w:pPr>
      <w:r w:rsidRPr="0064353C">
        <w:t>The Education (Provision of Full-Time Education for Excluded Pupils) (England) Regulations 2014</w:t>
      </w:r>
    </w:p>
    <w:p w14:paraId="2A12165D" w14:textId="1DC5A79D" w:rsidR="0064353C" w:rsidRDefault="0064353C" w:rsidP="0064353C">
      <w:pPr>
        <w:pStyle w:val="PolicyBullets"/>
        <w:numPr>
          <w:ilvl w:val="0"/>
          <w:numId w:val="0"/>
        </w:numPr>
        <w:ind w:left="1922"/>
      </w:pPr>
    </w:p>
    <w:p w14:paraId="1E4771A7" w14:textId="0CCEA67E" w:rsidR="006B5D6F" w:rsidRDefault="006B5D6F" w:rsidP="0064353C">
      <w:pPr>
        <w:pStyle w:val="Heading10"/>
      </w:pPr>
      <w:bookmarkStart w:id="9" w:name="_Definitions"/>
      <w:bookmarkEnd w:id="9"/>
      <w:r>
        <w:t>Definitions</w:t>
      </w:r>
    </w:p>
    <w:p w14:paraId="70038431" w14:textId="51F3499B" w:rsidR="006B5D6F" w:rsidRDefault="006B5D6F" w:rsidP="006B5D6F">
      <w:pPr>
        <w:pStyle w:val="TSB-Level1Numbers"/>
        <w:numPr>
          <w:ilvl w:val="1"/>
          <w:numId w:val="46"/>
        </w:numPr>
        <w:spacing w:after="0"/>
        <w:ind w:left="1480" w:hanging="482"/>
      </w:pPr>
      <w:r>
        <w:t xml:space="preserve">For the purpose of this policy, a CME is defined as a child or young person of compulsory school age who is not attending school, not placed in alternative provision by an LA, and who is not receiving a suitable education elsewhere. This definition also includes children who are receiving an education, but one that is not suitable; this could include children who are not receiving full-time education suitable to their needs, e.g. age, ability, aptitude, special educational needs and disabilities (SEND). </w:t>
      </w:r>
    </w:p>
    <w:p w14:paraId="7D5B983F" w14:textId="77777777" w:rsidR="006B5D6F" w:rsidRDefault="006B5D6F" w:rsidP="006B5D6F">
      <w:pPr>
        <w:pStyle w:val="TSB-Level1Numbers"/>
        <w:numPr>
          <w:ilvl w:val="0"/>
          <w:numId w:val="0"/>
        </w:numPr>
        <w:spacing w:after="0"/>
        <w:ind w:left="1480"/>
      </w:pPr>
    </w:p>
    <w:p w14:paraId="55F95056" w14:textId="453F08F5" w:rsidR="0064353C" w:rsidRDefault="0064353C" w:rsidP="0064353C">
      <w:pPr>
        <w:pStyle w:val="Heading10"/>
      </w:pPr>
      <w:bookmarkStart w:id="10" w:name="_Why_children_miss"/>
      <w:bookmarkEnd w:id="10"/>
      <w:r>
        <w:t>Why children miss education</w:t>
      </w:r>
    </w:p>
    <w:p w14:paraId="0807DC21" w14:textId="77777777" w:rsidR="0064353C" w:rsidRDefault="0064353C" w:rsidP="0064353C">
      <w:pPr>
        <w:pStyle w:val="TSB-Level1Numbers"/>
      </w:pPr>
      <w:r>
        <w:t>The most common reasons for children missing school include the following:</w:t>
      </w:r>
    </w:p>
    <w:p w14:paraId="30949A4F" w14:textId="77777777" w:rsidR="0064353C" w:rsidRDefault="0064353C" w:rsidP="0064353C">
      <w:pPr>
        <w:pStyle w:val="ListParagraph"/>
        <w:numPr>
          <w:ilvl w:val="0"/>
          <w:numId w:val="31"/>
        </w:numPr>
        <w:jc w:val="both"/>
      </w:pPr>
      <w:r>
        <w:t>Failing to be registered at a school at the age of five</w:t>
      </w:r>
    </w:p>
    <w:p w14:paraId="4FF084A4" w14:textId="77777777" w:rsidR="0064353C" w:rsidRDefault="0064353C" w:rsidP="0064353C">
      <w:pPr>
        <w:pStyle w:val="ListParagraph"/>
        <w:numPr>
          <w:ilvl w:val="0"/>
          <w:numId w:val="31"/>
        </w:numPr>
        <w:jc w:val="both"/>
      </w:pPr>
      <w:r>
        <w:t>Failing to make a successful transition</w:t>
      </w:r>
    </w:p>
    <w:p w14:paraId="591D6D68" w14:textId="77777777" w:rsidR="0064353C" w:rsidRDefault="0064353C" w:rsidP="0064353C">
      <w:pPr>
        <w:pStyle w:val="ListParagraph"/>
        <w:numPr>
          <w:ilvl w:val="0"/>
          <w:numId w:val="31"/>
        </w:numPr>
        <w:jc w:val="both"/>
      </w:pPr>
      <w:r>
        <w:t>Exclusion</w:t>
      </w:r>
    </w:p>
    <w:p w14:paraId="58FB02D9" w14:textId="77777777" w:rsidR="0064353C" w:rsidRDefault="0064353C" w:rsidP="0064353C">
      <w:pPr>
        <w:pStyle w:val="ListParagraph"/>
        <w:numPr>
          <w:ilvl w:val="0"/>
          <w:numId w:val="31"/>
        </w:numPr>
        <w:jc w:val="both"/>
      </w:pPr>
      <w:r>
        <w:t>Mid-year transfer of school</w:t>
      </w:r>
    </w:p>
    <w:p w14:paraId="30A93765" w14:textId="77777777" w:rsidR="0064353C" w:rsidRDefault="0064353C" w:rsidP="0064353C">
      <w:pPr>
        <w:pStyle w:val="ListParagraph"/>
        <w:numPr>
          <w:ilvl w:val="0"/>
          <w:numId w:val="31"/>
        </w:numPr>
        <w:jc w:val="both"/>
      </w:pPr>
      <w:r>
        <w:t>Families moving into a new area</w:t>
      </w:r>
    </w:p>
    <w:p w14:paraId="66BEDB21" w14:textId="77777777" w:rsidR="0064353C" w:rsidRDefault="0064353C" w:rsidP="0064353C">
      <w:pPr>
        <w:pStyle w:val="Heading10"/>
      </w:pPr>
      <w:bookmarkStart w:id="11" w:name="_Children_at_particular_1"/>
      <w:bookmarkStart w:id="12" w:name="_Children_at_particular"/>
      <w:bookmarkEnd w:id="11"/>
      <w:bookmarkEnd w:id="12"/>
      <w:r>
        <w:t>Children at particular risks of missing education</w:t>
      </w:r>
    </w:p>
    <w:p w14:paraId="12BD8A19" w14:textId="77777777" w:rsidR="0064353C" w:rsidRDefault="0064353C" w:rsidP="0064353C">
      <w:pPr>
        <w:pStyle w:val="TSB-Level1Numbers"/>
      </w:pPr>
      <w:r>
        <w:t>As there could be many reasons for a child to be missing from education, the LA will make a judgement on a case-by-case basis. The following list indicates pupils who are most at risk of missing education:</w:t>
      </w:r>
    </w:p>
    <w:p w14:paraId="7CB543E0" w14:textId="77777777" w:rsidR="0064353C" w:rsidRPr="006B5D6F" w:rsidRDefault="0064353C" w:rsidP="006B5D6F">
      <w:pPr>
        <w:ind w:left="1440"/>
        <w:jc w:val="both"/>
        <w:rPr>
          <w:b/>
        </w:rPr>
      </w:pPr>
      <w:r w:rsidRPr="006B5D6F">
        <w:rPr>
          <w:b/>
        </w:rPr>
        <w:t xml:space="preserve">Pupils at risk of harm or neglect </w:t>
      </w:r>
      <w:r>
        <w:t xml:space="preserve">– where this is suspected, local child protection procedures will be followed; however, if a child is in immediate </w:t>
      </w:r>
      <w:r>
        <w:lastRenderedPageBreak/>
        <w:t>danger or at risk of harm, a referral should be made immediately to children’s social care (and the police if appropriate). The LA officers responsible for CME will check a referral has been made, and will contact children’s social care if this is not the case. Should there be a reason to suspect a crime has been committed or the child’s safety is at risk, the LA will contact the police.</w:t>
      </w:r>
    </w:p>
    <w:p w14:paraId="50F9F05F" w14:textId="0F9F1522" w:rsidR="0064353C" w:rsidRDefault="0064353C" w:rsidP="006B5D6F">
      <w:pPr>
        <w:ind w:left="1440"/>
        <w:jc w:val="both"/>
      </w:pPr>
      <w:r w:rsidRPr="006B5D6F">
        <w:rPr>
          <w:b/>
        </w:rPr>
        <w:t>Children of gypsy, roma and traveller (GRT) families</w:t>
      </w:r>
      <w:r>
        <w:t xml:space="preserve"> – when a GRT pupil leaves the school without naming their next destination school, the school will contact the LA. If necessary, the school will consult the </w:t>
      </w:r>
      <w:r w:rsidRPr="00E752FC">
        <w:t>LA Traveller Education Su</w:t>
      </w:r>
      <w:r w:rsidR="00E752FC" w:rsidRPr="00E752FC">
        <w:t xml:space="preserve">pport Services </w:t>
      </w:r>
      <w:r>
        <w:t>for advice on the best strategies to ensure minimal disruption to the GRT pupil’s education.</w:t>
      </w:r>
    </w:p>
    <w:p w14:paraId="1F873A11" w14:textId="77777777" w:rsidR="0064353C" w:rsidRDefault="0064353C" w:rsidP="006B5D6F">
      <w:pPr>
        <w:ind w:left="1440"/>
        <w:jc w:val="both"/>
      </w:pPr>
      <w:r w:rsidRPr="006B5D6F">
        <w:rPr>
          <w:b/>
        </w:rPr>
        <w:t xml:space="preserve">Children of service personnel </w:t>
      </w:r>
      <w:r>
        <w:t>– the school will contact the Ministry of Defence Children’s Education Advisory Service for advice to ensure continuity of education for these children.</w:t>
      </w:r>
    </w:p>
    <w:p w14:paraId="21CB5194" w14:textId="77777777" w:rsidR="0064353C" w:rsidRDefault="0064353C" w:rsidP="006B5D6F">
      <w:pPr>
        <w:ind w:left="1440"/>
        <w:jc w:val="both"/>
      </w:pPr>
      <w:r w:rsidRPr="006B5D6F">
        <w:rPr>
          <w:b/>
        </w:rPr>
        <w:t>Missing children/runaways</w:t>
      </w:r>
      <w:r>
        <w:t xml:space="preserve"> – should the school suspect a child has gone missing/run away, an appropriate staff member will consult the DfE for advice on missing children.</w:t>
      </w:r>
    </w:p>
    <w:p w14:paraId="10056579" w14:textId="77777777" w:rsidR="0064353C" w:rsidRDefault="0064353C" w:rsidP="006B5D6F">
      <w:pPr>
        <w:ind w:left="1440"/>
        <w:jc w:val="both"/>
      </w:pPr>
      <w:r w:rsidRPr="006B5D6F">
        <w:rPr>
          <w:b/>
        </w:rPr>
        <w:t>Children and young people supervised by the Youth Justice System</w:t>
      </w:r>
      <w:r>
        <w:t xml:space="preserve"> – in this case, LA youth offending teams are responsible for supervising children (aged 8 to 18). Where a young person is registered at the school prior to custody, the school will keep the place open for their return.</w:t>
      </w:r>
    </w:p>
    <w:p w14:paraId="3A128A1B" w14:textId="77777777" w:rsidR="0064353C" w:rsidRDefault="0064353C" w:rsidP="006B5D6F">
      <w:pPr>
        <w:ind w:left="1440"/>
        <w:jc w:val="both"/>
      </w:pPr>
      <w:r w:rsidRPr="006B5D6F">
        <w:rPr>
          <w:b/>
        </w:rPr>
        <w:t>Children who cease to attend school</w:t>
      </w:r>
      <w:r>
        <w:t xml:space="preserve"> – where the reason for a child who has stopped attending a school is not known, the LA will investigate the situation.</w:t>
      </w:r>
    </w:p>
    <w:p w14:paraId="7448FBA8" w14:textId="77777777" w:rsidR="0064353C" w:rsidRDefault="0064353C" w:rsidP="006B5D6F">
      <w:pPr>
        <w:ind w:left="1440"/>
        <w:jc w:val="both"/>
      </w:pPr>
      <w:r w:rsidRPr="006B5D6F">
        <w:rPr>
          <w:b/>
        </w:rPr>
        <w:t xml:space="preserve">Children of migrant families </w:t>
      </w:r>
      <w:r>
        <w:t>– there is an increased risk of a child missing education if they are part of a new migrant family who may not yet have settled into a fixed address, or may have arrived into an LA area without the authority becoming aware.</w:t>
      </w:r>
      <w:r w:rsidRPr="006B5D6F">
        <w:rPr>
          <w:b/>
        </w:rPr>
        <w:t xml:space="preserve"> </w:t>
      </w:r>
    </w:p>
    <w:p w14:paraId="2EEB51AC" w14:textId="77777777" w:rsidR="0064353C" w:rsidRDefault="0064353C" w:rsidP="0064353C">
      <w:pPr>
        <w:pStyle w:val="Heading10"/>
      </w:pPr>
      <w:bookmarkStart w:id="13" w:name="_Roles_and_responsibilities_1"/>
      <w:bookmarkStart w:id="14" w:name="_Roles_and_responsibilities"/>
      <w:bookmarkEnd w:id="13"/>
      <w:bookmarkEnd w:id="14"/>
      <w:r>
        <w:t xml:space="preserve">Roles and responsibilities </w:t>
      </w:r>
    </w:p>
    <w:p w14:paraId="2FB9B124" w14:textId="77777777" w:rsidR="0064353C" w:rsidRPr="0064353C" w:rsidRDefault="0064353C" w:rsidP="0064353C">
      <w:pPr>
        <w:pStyle w:val="TSB-Level1Numbers"/>
        <w:numPr>
          <w:ilvl w:val="0"/>
          <w:numId w:val="0"/>
        </w:numPr>
        <w:ind w:left="1922" w:hanging="482"/>
        <w:rPr>
          <w:b/>
        </w:rPr>
      </w:pPr>
      <w:r w:rsidRPr="0064353C">
        <w:rPr>
          <w:b/>
        </w:rPr>
        <w:t>The school</w:t>
      </w:r>
    </w:p>
    <w:p w14:paraId="4618C10F" w14:textId="77777777" w:rsidR="0064353C" w:rsidRDefault="0064353C" w:rsidP="0064353C">
      <w:pPr>
        <w:pStyle w:val="TSB-Level1Numbers"/>
      </w:pPr>
      <w:r>
        <w:t>The school will enter pupils on the admissions register at the beginning of the first day on which it has been agreed by the school, or the day that the school has been notified, that the pupil will attend the school.</w:t>
      </w:r>
    </w:p>
    <w:p w14:paraId="3EB33D7C" w14:textId="77777777" w:rsidR="0064353C" w:rsidRDefault="0064353C" w:rsidP="0064353C">
      <w:pPr>
        <w:pStyle w:val="TSB-Level1Numbers"/>
      </w:pPr>
      <w:r>
        <w:t xml:space="preserve">In the event that a pupil fails to attend the school on the agreed or notified date, the school will undertake reasonable enquiries to establish the reason for this absence, and will consider notifying the LA at the earliest opportunity. </w:t>
      </w:r>
    </w:p>
    <w:p w14:paraId="7D4A9124" w14:textId="77777777" w:rsidR="0064353C" w:rsidRDefault="0064353C" w:rsidP="0064353C">
      <w:pPr>
        <w:pStyle w:val="TSB-Level1Numbers"/>
      </w:pPr>
      <w:r>
        <w:t xml:space="preserve">The school will keep an accurate and up-to-date admissions register by encouraging parents/carers to inform them of any changes. </w:t>
      </w:r>
    </w:p>
    <w:p w14:paraId="30AEFCC7" w14:textId="77777777" w:rsidR="0064353C" w:rsidRDefault="0064353C" w:rsidP="0064353C">
      <w:pPr>
        <w:pStyle w:val="TSB-Level1Numbers"/>
        <w:rPr>
          <w:b/>
        </w:rPr>
      </w:pPr>
      <w:r>
        <w:t xml:space="preserve">The school will monitor pupils’ attendance through our daily register. </w:t>
      </w:r>
    </w:p>
    <w:p w14:paraId="44242AF2" w14:textId="77777777" w:rsidR="0064353C" w:rsidRDefault="0064353C" w:rsidP="0064353C">
      <w:pPr>
        <w:pStyle w:val="TSB-Level1Numbers"/>
        <w:rPr>
          <w:b/>
        </w:rPr>
      </w:pPr>
      <w:r>
        <w:t>The school will agree with the LA what intervals are best to inform them of pupils who are regularly absent from school, or who have missed 10 school days or more without permission.</w:t>
      </w:r>
    </w:p>
    <w:p w14:paraId="3A9058C9" w14:textId="77777777" w:rsidR="0064353C" w:rsidRDefault="0064353C" w:rsidP="0064353C">
      <w:pPr>
        <w:pStyle w:val="TSB-Level1Numbers"/>
        <w:rPr>
          <w:b/>
        </w:rPr>
      </w:pPr>
      <w:r>
        <w:lastRenderedPageBreak/>
        <w:t xml:space="preserve">Where a pupil has not returned to school for 10 days after an authorised absence, or is absent from the school without authorisation for twenty consecutive school days, the school will remove the pupil from the admission register if the school and the LA have failed to establish the whereabouts of the child after making reasonable enquiries.  </w:t>
      </w:r>
    </w:p>
    <w:p w14:paraId="4EAAECD0" w14:textId="77777777" w:rsidR="0064353C" w:rsidRDefault="0064353C" w:rsidP="0064353C">
      <w:pPr>
        <w:pStyle w:val="TSB-Level1Numbers"/>
        <w:rPr>
          <w:b/>
        </w:rPr>
      </w:pPr>
      <w:r>
        <w:t xml:space="preserve">The school will notify the LA if any pupil is to be deleted from the admission register in the circumstance outlined in Regulation 8 of the Education (Pupil Registration) (England) Regulations 2006 (as amended in 2016). </w:t>
      </w:r>
    </w:p>
    <w:p w14:paraId="0E4BC095" w14:textId="77777777" w:rsidR="0064353C" w:rsidRDefault="0064353C" w:rsidP="0064353C">
      <w:pPr>
        <w:pStyle w:val="TSB-Level1Numbers"/>
        <w:rPr>
          <w:b/>
        </w:rPr>
      </w:pPr>
      <w:r>
        <w:t>Pupils who remain on the school roll are not necessarily missing education, but will be monitored and attendance will be addressed when it is poor.</w:t>
      </w:r>
    </w:p>
    <w:p w14:paraId="0B27BF84" w14:textId="77777777" w:rsidR="0064353C" w:rsidRDefault="0064353C" w:rsidP="0064353C">
      <w:pPr>
        <w:pStyle w:val="TSB-Level1Numbers"/>
        <w:rPr>
          <w:b/>
        </w:rPr>
      </w:pPr>
      <w:r>
        <w:t>The school will arrange full-time education for excluded pupils from the sixth school day of a fixed period exclusion.</w:t>
      </w:r>
    </w:p>
    <w:p w14:paraId="0EEAE4F3" w14:textId="77777777" w:rsidR="0064353C" w:rsidRDefault="0064353C" w:rsidP="0064353C">
      <w:pPr>
        <w:pStyle w:val="TSB-Level1Numbers"/>
        <w:rPr>
          <w:b/>
        </w:rPr>
      </w:pPr>
      <w:r>
        <w:t>The school will provide information to the LA regarding standard transitions, if requested to do so by the LA.</w:t>
      </w:r>
    </w:p>
    <w:p w14:paraId="5FA965B3" w14:textId="77777777" w:rsidR="0064353C" w:rsidRDefault="0064353C" w:rsidP="0064353C">
      <w:pPr>
        <w:pStyle w:val="ListParagraph"/>
        <w:numPr>
          <w:ilvl w:val="1"/>
          <w:numId w:val="34"/>
        </w:numPr>
        <w:spacing w:after="0"/>
        <w:jc w:val="both"/>
        <w:outlineLvl w:val="0"/>
        <w:rPr>
          <w:rFonts w:asciiTheme="majorHAnsi" w:hAnsiTheme="majorHAnsi" w:cstheme="minorHAnsi"/>
          <w:b/>
          <w:vanish/>
          <w:szCs w:val="32"/>
        </w:rPr>
      </w:pPr>
    </w:p>
    <w:p w14:paraId="00AF6E6E" w14:textId="672C499E" w:rsidR="0064353C" w:rsidRPr="0064353C" w:rsidRDefault="0064353C" w:rsidP="0064353C">
      <w:pPr>
        <w:pStyle w:val="TSB-Level1Numbers"/>
        <w:numPr>
          <w:ilvl w:val="0"/>
          <w:numId w:val="0"/>
        </w:numPr>
        <w:ind w:left="1440"/>
        <w:rPr>
          <w:b/>
        </w:rPr>
      </w:pPr>
      <w:r w:rsidRPr="0064353C">
        <w:rPr>
          <w:b/>
        </w:rPr>
        <w:t>The LA</w:t>
      </w:r>
    </w:p>
    <w:p w14:paraId="693D9004" w14:textId="77777777" w:rsidR="0064353C" w:rsidRDefault="0064353C" w:rsidP="0064353C">
      <w:pPr>
        <w:pStyle w:val="TSB-Level1Numbers"/>
      </w:pPr>
      <w:r>
        <w:t xml:space="preserve">Under the Education Act 1996, the LA has a duty to establish the identities of children in the area who are not registered pupils at a school and are not receiving education provision otherwise. </w:t>
      </w:r>
    </w:p>
    <w:p w14:paraId="79CAC935" w14:textId="77777777" w:rsidR="0064353C" w:rsidRDefault="0064353C" w:rsidP="0064353C">
      <w:pPr>
        <w:pStyle w:val="TSB-Level1Numbers"/>
      </w:pPr>
      <w:r>
        <w:t>The LA will provide full-time education for permanently excluded pupils from the sixth school day of a fixed period exclusion.</w:t>
      </w:r>
    </w:p>
    <w:p w14:paraId="7395FBB3" w14:textId="77777777" w:rsidR="0064353C" w:rsidRDefault="0064353C" w:rsidP="0064353C">
      <w:pPr>
        <w:pStyle w:val="TSB-Level1Numbers"/>
      </w:pPr>
      <w:r>
        <w:t>When it is brought to the LA’s attention that a child may not be receiving a suitable education, the LA will serve notices on parents/carers to assure the LA that their child is receiving such an education.</w:t>
      </w:r>
    </w:p>
    <w:p w14:paraId="5BE5EF32" w14:textId="77777777" w:rsidR="0064353C" w:rsidRDefault="0064353C" w:rsidP="0064353C">
      <w:pPr>
        <w:pStyle w:val="TSB-Level1Numbers"/>
      </w:pPr>
      <w:r>
        <w:t>The LA will issue School Attendance Orders to parents/carers who fail to assure the LA that their child is receiving a suitable education, and the LA believes that the child should attend school.</w:t>
      </w:r>
    </w:p>
    <w:p w14:paraId="1F164408" w14:textId="77777777" w:rsidR="0064353C" w:rsidRDefault="0064353C" w:rsidP="0064353C">
      <w:pPr>
        <w:pStyle w:val="TSB-Level1Numbers"/>
      </w:pPr>
      <w:r>
        <w:t>The LA will prosecute parents/carers that do not comply with a School Attendance Order.</w:t>
      </w:r>
    </w:p>
    <w:p w14:paraId="343CABD7" w14:textId="77777777" w:rsidR="0064353C" w:rsidRDefault="0064353C" w:rsidP="0064353C">
      <w:pPr>
        <w:pStyle w:val="TSB-Level1Numbers"/>
      </w:pPr>
      <w:r>
        <w:t>The LA will prosecute or fine parents/carers of school-registered children who fail to ensure their child attends school regularly.</w:t>
      </w:r>
    </w:p>
    <w:p w14:paraId="16993525" w14:textId="77777777" w:rsidR="0064353C" w:rsidRDefault="0064353C" w:rsidP="0064353C">
      <w:pPr>
        <w:pStyle w:val="TSB-Level1Numbers"/>
      </w:pPr>
      <w:r>
        <w:t>The LA will ensure that children identified as not receiving suitable education are returned to full-time education either at the school or elsewhere.</w:t>
      </w:r>
    </w:p>
    <w:p w14:paraId="0E987E59" w14:textId="77777777" w:rsidR="0064353C" w:rsidRDefault="0064353C" w:rsidP="0064353C">
      <w:pPr>
        <w:pStyle w:val="TSB-Level1Numbers"/>
      </w:pPr>
      <w:r>
        <w:t>The LA will ensure that the school demonstrates prompt action and effective early intervention procedures to ensure children are safe and receiving suitable education.</w:t>
      </w:r>
    </w:p>
    <w:p w14:paraId="0B33CEC3" w14:textId="77777777" w:rsidR="0064353C" w:rsidRDefault="0064353C" w:rsidP="0064353C">
      <w:pPr>
        <w:pStyle w:val="TSB-Level1Numbers"/>
      </w:pPr>
      <w:r>
        <w:t>The LA will apply to court for an Education Supervision Order for a CME.</w:t>
      </w:r>
    </w:p>
    <w:p w14:paraId="5D8FCBAE" w14:textId="77777777" w:rsidR="0064353C" w:rsidRDefault="0064353C" w:rsidP="0064353C">
      <w:pPr>
        <w:pStyle w:val="TSB-Level1Numbers"/>
      </w:pPr>
      <w:r>
        <w:t>The LA will ensure that children who return to full-time education are appropriately supported, taking into account the reasons why they missed education in the first place.</w:t>
      </w:r>
    </w:p>
    <w:p w14:paraId="7085BEEE" w14:textId="77777777" w:rsidR="0064353C" w:rsidRDefault="0064353C" w:rsidP="0064353C">
      <w:pPr>
        <w:pStyle w:val="TSB-Level1Numbers"/>
      </w:pPr>
      <w:r>
        <w:t xml:space="preserve">Pupils with special educational needs statements, or EHC plans, are able to be home educated. If the statement/EHC plan sets out the provision that the </w:t>
      </w:r>
      <w:r>
        <w:lastRenderedPageBreak/>
        <w:t xml:space="preserve">pupil should receive at home, or names a school where the provision will be received, but the parent/carer chooses to home educate the child, the LA will arrange the provision and ensure that it is suitable to the child’s special educational needs. The LA will review this statement annually. </w:t>
      </w:r>
    </w:p>
    <w:p w14:paraId="55FA9FCE" w14:textId="77777777" w:rsidR="0064353C" w:rsidRDefault="0064353C" w:rsidP="0064353C">
      <w:pPr>
        <w:pStyle w:val="TSB-Level1Numbers"/>
      </w:pPr>
      <w:r>
        <w:t>The LA is responsible for liaising and sharing information with other agencies to support children who miss education.</w:t>
      </w:r>
    </w:p>
    <w:p w14:paraId="0AD178AE" w14:textId="2911123C" w:rsidR="0064353C" w:rsidRDefault="0064353C" w:rsidP="0064353C">
      <w:pPr>
        <w:pStyle w:val="TSB-Level1Numbers"/>
      </w:pPr>
      <w:r>
        <w:t>The LA is responsible for referring to the LA children’s social care where there is concern for a child’s welfare, as well as the police if there is reason to suspect a crime has been committed.</w:t>
      </w:r>
    </w:p>
    <w:p w14:paraId="210F72B2" w14:textId="77777777" w:rsidR="0064353C" w:rsidRPr="0064353C" w:rsidRDefault="0064353C" w:rsidP="0064353C">
      <w:pPr>
        <w:pStyle w:val="TSB-Level1Numbers"/>
        <w:numPr>
          <w:ilvl w:val="0"/>
          <w:numId w:val="0"/>
        </w:numPr>
        <w:ind w:left="1425"/>
        <w:rPr>
          <w:b/>
        </w:rPr>
      </w:pPr>
      <w:r w:rsidRPr="0064353C">
        <w:rPr>
          <w:b/>
        </w:rPr>
        <w:t>Parents/carers</w:t>
      </w:r>
    </w:p>
    <w:p w14:paraId="3C8E45DE" w14:textId="77777777" w:rsidR="0064353C" w:rsidRPr="0064353C" w:rsidRDefault="0064353C" w:rsidP="0064353C">
      <w:pPr>
        <w:pStyle w:val="TSB-Level1Numbers"/>
        <w:ind w:left="1425" w:hanging="432"/>
      </w:pPr>
      <w:r w:rsidRPr="0064353C">
        <w:t>Parents/carers are responsible for ensuring that their children, who are of compulsory school age, are receiving suitable full-time education.</w:t>
      </w:r>
    </w:p>
    <w:p w14:paraId="391B3B2D" w14:textId="77777777" w:rsidR="0064353C" w:rsidRPr="0064353C" w:rsidRDefault="0064353C" w:rsidP="0064353C">
      <w:pPr>
        <w:pStyle w:val="TSB-Level1Numbers"/>
      </w:pPr>
      <w:r w:rsidRPr="0064353C">
        <w:t>Parents/carers are responsible for notifying the school in writing where they will be home-schooling their child, in order for the child to be removed from the admissions register.</w:t>
      </w:r>
    </w:p>
    <w:p w14:paraId="64BA0BE8" w14:textId="77777777" w:rsidR="0064353C" w:rsidRPr="0064353C" w:rsidRDefault="0064353C" w:rsidP="0064353C">
      <w:pPr>
        <w:pStyle w:val="TSB-Level1Numbers"/>
      </w:pPr>
      <w:r w:rsidRPr="0064353C">
        <w:t xml:space="preserve">Parents/carers will notify the school regarding any absences or changes to the pupils education arrangements. </w:t>
      </w:r>
    </w:p>
    <w:p w14:paraId="3356B0AD" w14:textId="097FB22D" w:rsidR="0064353C" w:rsidRDefault="0064353C" w:rsidP="0064353C">
      <w:pPr>
        <w:pStyle w:val="Heading10"/>
      </w:pPr>
      <w:bookmarkStart w:id="15" w:name="_Working_with_others"/>
      <w:bookmarkEnd w:id="15"/>
      <w:r>
        <w:t>Working with others</w:t>
      </w:r>
    </w:p>
    <w:p w14:paraId="1FC49C50" w14:textId="64FA7059" w:rsidR="0064353C" w:rsidRDefault="0064353C" w:rsidP="0064353C">
      <w:pPr>
        <w:pStyle w:val="TSB-Level1Numbers"/>
      </w:pPr>
      <w:r>
        <w:t>Families moving from one LA to another can sometimes lead to a child being lost in the system and consequently missing</w:t>
      </w:r>
      <w:r w:rsidR="00E752FC">
        <w:t xml:space="preserve"> in</w:t>
      </w:r>
      <w:r>
        <w:t xml:space="preserve"> education. When a child moves, LAs will work with other LAs, regionally or nationally, to ensure this does not happen.</w:t>
      </w:r>
    </w:p>
    <w:p w14:paraId="54AD7D22" w14:textId="77777777" w:rsidR="0064353C" w:rsidRDefault="0064353C" w:rsidP="0064353C">
      <w:pPr>
        <w:pStyle w:val="TSB-Level1Numbers"/>
      </w:pPr>
      <w:r>
        <w:t>The LA will raise awareness of its procedures with local schools, partners and agencies working with children and families.</w:t>
      </w:r>
    </w:p>
    <w:p w14:paraId="1EA6538D" w14:textId="77777777" w:rsidR="0064353C" w:rsidRDefault="0064353C" w:rsidP="0064353C">
      <w:pPr>
        <w:pStyle w:val="TSB-Level1Numbers"/>
      </w:pPr>
      <w:r>
        <w:t>To assist them in tracing CME, the LA has contacts with the</w:t>
      </w:r>
      <w:r w:rsidRPr="00E752FC">
        <w:t xml:space="preserve"> Department for Work and Pensions, the UK Border Agency and HMRC.</w:t>
      </w:r>
    </w:p>
    <w:p w14:paraId="6DE005A9" w14:textId="15E5F431" w:rsidR="0064353C" w:rsidRDefault="00E752FC" w:rsidP="0064353C">
      <w:pPr>
        <w:pStyle w:val="TSB-Level1Numbers"/>
      </w:pPr>
      <w:r w:rsidRPr="00E752FC">
        <w:t>Crowle CE First School</w:t>
      </w:r>
      <w:r w:rsidR="0064353C" w:rsidRPr="00E752FC">
        <w:t xml:space="preserve"> uses a secure internet system, school2school, to </w:t>
      </w:r>
      <w:r w:rsidR="0064353C">
        <w:t>allow schools to transfer pupil information when a child moves education setting.</w:t>
      </w:r>
    </w:p>
    <w:p w14:paraId="46462280" w14:textId="77777777" w:rsidR="0064353C" w:rsidRDefault="0064353C" w:rsidP="0064353C">
      <w:pPr>
        <w:pStyle w:val="Heading10"/>
      </w:pPr>
      <w:bookmarkStart w:id="16" w:name="_Safeguarding"/>
      <w:bookmarkEnd w:id="16"/>
      <w:r>
        <w:t>Safeguarding</w:t>
      </w:r>
    </w:p>
    <w:p w14:paraId="0BA656F4" w14:textId="77777777" w:rsidR="0064353C" w:rsidRDefault="0064353C" w:rsidP="0064353C">
      <w:pPr>
        <w:pStyle w:val="TSB-Level1Numbers"/>
      </w:pPr>
      <w:r>
        <w:t xml:space="preserve">For the purpose of this policy, </w:t>
      </w:r>
      <w:r>
        <w:rPr>
          <w:b/>
        </w:rPr>
        <w:t>“reasonable enquiries”</w:t>
      </w:r>
      <w:r>
        <w:t xml:space="preserve"> are defined as limited, investigative powers that the school may action to determine a child’s whereabouts and whether they may be in danger.</w:t>
      </w:r>
    </w:p>
    <w:p w14:paraId="076288F0" w14:textId="77777777" w:rsidR="0064353C" w:rsidRDefault="0064353C" w:rsidP="0064353C">
      <w:pPr>
        <w:pStyle w:val="TSB-Level1Numbers"/>
      </w:pPr>
      <w:r>
        <w:t>In line with the Children Act 2004, the school will follow appropriate procedures when carrying out reasonable enquiries, such as the</w:t>
      </w:r>
      <w:r w:rsidRPr="00E752FC">
        <w:t xml:space="preserve"> designated safeguarding lead (DSL) c</w:t>
      </w:r>
      <w:r>
        <w:t>onducting discussions with neighbours, relatives or landlords, to determine whether a child may be at risk of harm.</w:t>
      </w:r>
    </w:p>
    <w:p w14:paraId="6A2C1ECD" w14:textId="77777777" w:rsidR="0064353C" w:rsidRDefault="0064353C" w:rsidP="0064353C">
      <w:pPr>
        <w:pStyle w:val="TSB-Level1Numbers"/>
      </w:pPr>
      <w:r>
        <w:t xml:space="preserve">The </w:t>
      </w:r>
      <w:r w:rsidRPr="00E752FC">
        <w:t>DSL</w:t>
      </w:r>
      <w:r>
        <w:t xml:space="preserve"> will record that they have completed these procedures and, if necessary, make a referral to the children’s social care or police.</w:t>
      </w:r>
    </w:p>
    <w:p w14:paraId="39A6807B" w14:textId="77777777" w:rsidR="0064353C" w:rsidRDefault="0064353C" w:rsidP="0064353C">
      <w:pPr>
        <w:pStyle w:val="TSB-Level1Numbers"/>
      </w:pPr>
      <w:r>
        <w:t>Where the whereabouts and safety of a child is unknown, the school, in conjunction with the LA, may carry out the following actions:</w:t>
      </w:r>
    </w:p>
    <w:p w14:paraId="439BB8A3" w14:textId="77777777" w:rsidR="0064353C" w:rsidRDefault="0064353C" w:rsidP="0064353C">
      <w:pPr>
        <w:pStyle w:val="TSB-Level1Numbers"/>
        <w:numPr>
          <w:ilvl w:val="0"/>
          <w:numId w:val="37"/>
        </w:numPr>
      </w:pPr>
      <w:r>
        <w:lastRenderedPageBreak/>
        <w:t>Make contact with the parent/carer, relatives and neighbours using known contact details</w:t>
      </w:r>
    </w:p>
    <w:p w14:paraId="480729C5" w14:textId="77777777" w:rsidR="0064353C" w:rsidRDefault="0064353C" w:rsidP="0064353C">
      <w:pPr>
        <w:pStyle w:val="TSB-Level1Numbers"/>
        <w:numPr>
          <w:ilvl w:val="0"/>
          <w:numId w:val="37"/>
        </w:numPr>
      </w:pPr>
      <w:r>
        <w:t xml:space="preserve">Check local databases </w:t>
      </w:r>
    </w:p>
    <w:p w14:paraId="55DA3B43" w14:textId="77777777" w:rsidR="0064353C" w:rsidRDefault="0064353C" w:rsidP="0064353C">
      <w:pPr>
        <w:pStyle w:val="TSB-Level1Numbers"/>
        <w:numPr>
          <w:ilvl w:val="0"/>
          <w:numId w:val="37"/>
        </w:numPr>
      </w:pPr>
      <w:r>
        <w:t>Check data transfer systems such as school2school or Key to Success</w:t>
      </w:r>
    </w:p>
    <w:p w14:paraId="30206B3B" w14:textId="77777777" w:rsidR="0064353C" w:rsidRDefault="0064353C" w:rsidP="0064353C">
      <w:pPr>
        <w:pStyle w:val="TSB-Level1Numbers"/>
        <w:numPr>
          <w:ilvl w:val="0"/>
          <w:numId w:val="37"/>
        </w:numPr>
      </w:pPr>
      <w:r>
        <w:t>Follow local information sharing arrangements, and making enquiries via other local databases and agencies where possible</w:t>
      </w:r>
    </w:p>
    <w:p w14:paraId="66BE93DE" w14:textId="77777777" w:rsidR="0064353C" w:rsidRDefault="0064353C" w:rsidP="0064353C">
      <w:pPr>
        <w:pStyle w:val="TSB-Level1Numbers"/>
        <w:numPr>
          <w:ilvl w:val="0"/>
          <w:numId w:val="37"/>
        </w:numPr>
      </w:pPr>
      <w:r>
        <w:t>Check with UK Visas and Immigration and/or the Border Force</w:t>
      </w:r>
    </w:p>
    <w:p w14:paraId="383B98E5" w14:textId="77777777" w:rsidR="0064353C" w:rsidRDefault="0064353C" w:rsidP="0064353C">
      <w:pPr>
        <w:pStyle w:val="TSB-Level1Numbers"/>
        <w:numPr>
          <w:ilvl w:val="0"/>
          <w:numId w:val="37"/>
        </w:numPr>
      </w:pPr>
      <w:r>
        <w:t>Check with agencies known to be involved with the family</w:t>
      </w:r>
    </w:p>
    <w:p w14:paraId="61655C96" w14:textId="77777777" w:rsidR="0064353C" w:rsidRDefault="0064353C" w:rsidP="0064353C">
      <w:pPr>
        <w:pStyle w:val="TSB-Level1Numbers"/>
        <w:numPr>
          <w:ilvl w:val="0"/>
          <w:numId w:val="37"/>
        </w:numPr>
      </w:pPr>
      <w:r>
        <w:t>Check with the LA and school from which the pupil moved originally</w:t>
      </w:r>
    </w:p>
    <w:p w14:paraId="089DC6B4" w14:textId="77777777" w:rsidR="0064353C" w:rsidRDefault="0064353C" w:rsidP="0064353C">
      <w:pPr>
        <w:pStyle w:val="TSB-Level1Numbers"/>
        <w:numPr>
          <w:ilvl w:val="0"/>
          <w:numId w:val="37"/>
        </w:numPr>
      </w:pPr>
      <w:r>
        <w:t>Check with the LA where the pupil lives, if this is different to where the school is located</w:t>
      </w:r>
    </w:p>
    <w:p w14:paraId="27DCA38F" w14:textId="77777777" w:rsidR="0064353C" w:rsidRDefault="0064353C" w:rsidP="0064353C">
      <w:pPr>
        <w:pStyle w:val="TSB-Level1Numbers"/>
        <w:numPr>
          <w:ilvl w:val="0"/>
          <w:numId w:val="37"/>
        </w:numPr>
      </w:pPr>
      <w:r>
        <w:t>Check with the Ministry of Defence Children’s Education Advisory Service in the case of children of Service Personnel</w:t>
      </w:r>
    </w:p>
    <w:p w14:paraId="567B7951" w14:textId="77777777" w:rsidR="0064353C" w:rsidRDefault="0064353C" w:rsidP="0064353C">
      <w:pPr>
        <w:pStyle w:val="TSB-Level1Numbers"/>
        <w:numPr>
          <w:ilvl w:val="0"/>
          <w:numId w:val="37"/>
        </w:numPr>
      </w:pPr>
      <w:r>
        <w:t>Conduct home visits via an appropriate team, following local guidance concerning risk assessments, and making enquiries with neighbours or relatives, if appropriate</w:t>
      </w:r>
    </w:p>
    <w:p w14:paraId="02080976" w14:textId="77777777" w:rsidR="0064353C" w:rsidRDefault="0064353C" w:rsidP="0064353C">
      <w:pPr>
        <w:pStyle w:val="TSB-Level1Numbers"/>
        <w:numPr>
          <w:ilvl w:val="0"/>
          <w:numId w:val="0"/>
        </w:numPr>
        <w:ind w:left="1440"/>
      </w:pPr>
      <w:r>
        <w:rPr>
          <w:b/>
        </w:rPr>
        <w:t>NB</w:t>
      </w:r>
      <w:r>
        <w:t>. This list is not exhaustive – the school and LA will use their judgement towards what reasonable enquiries are appropriate, once all the facts of the case have been taken into account.</w:t>
      </w:r>
    </w:p>
    <w:p w14:paraId="358CADAE" w14:textId="760C77F5" w:rsidR="0064353C" w:rsidRDefault="0064353C" w:rsidP="0064353C">
      <w:pPr>
        <w:pStyle w:val="Heading10"/>
      </w:pPr>
      <w:bookmarkStart w:id="17" w:name="_Admissions_register"/>
      <w:bookmarkEnd w:id="17"/>
      <w:r>
        <w:t>Admissions register</w:t>
      </w:r>
    </w:p>
    <w:p w14:paraId="70EFB0D5" w14:textId="77777777" w:rsidR="0064353C" w:rsidRDefault="0064353C" w:rsidP="0064353C">
      <w:pPr>
        <w:pStyle w:val="TSB-Level1Numbers"/>
      </w:pPr>
      <w:r>
        <w:t>The school will ensure that the admissions register is kept up-to-date at all times, and will encourage parents/carers to notify the school of any changes as they occur, such as via email or newsletters.</w:t>
      </w:r>
    </w:p>
    <w:p w14:paraId="365FDAFC" w14:textId="77777777" w:rsidR="0064353C" w:rsidRDefault="0064353C" w:rsidP="0064353C">
      <w:pPr>
        <w:pStyle w:val="TSB-Level1Numbers"/>
      </w:pPr>
      <w:r>
        <w:t>Pupils will be recorded on the admissions register at the beginning of the first day on which it has been agreed by the school, or the day that the school has been notified, as the date that the pupil will attend the school.</w:t>
      </w:r>
    </w:p>
    <w:p w14:paraId="1660B5EA" w14:textId="77777777" w:rsidR="0064353C" w:rsidRDefault="0064353C" w:rsidP="0064353C">
      <w:pPr>
        <w:pStyle w:val="TSB-Level1Numbers"/>
      </w:pPr>
      <w:r>
        <w:t>Once a pupil has been recorded on the admissions register, the school will notify the LA within five days, and will supply the LA with all of the details contained on the admissions register for the new pupil.</w:t>
      </w:r>
    </w:p>
    <w:p w14:paraId="172F869C" w14:textId="77777777" w:rsidR="0064353C" w:rsidRDefault="0064353C" w:rsidP="0064353C">
      <w:pPr>
        <w:pStyle w:val="TSB-Level1Numbers"/>
      </w:pPr>
      <w:r>
        <w:t>Where a parent/carer notifies the school that a pupil will live at another address, the school will record the following information on the admissions register:</w:t>
      </w:r>
    </w:p>
    <w:p w14:paraId="154BD5C8" w14:textId="77777777" w:rsidR="0064353C" w:rsidRDefault="0064353C" w:rsidP="0064353C">
      <w:pPr>
        <w:pStyle w:val="TSB-Level1Numbers"/>
        <w:numPr>
          <w:ilvl w:val="0"/>
          <w:numId w:val="38"/>
        </w:numPr>
      </w:pPr>
      <w:r>
        <w:t>The full name of the parent/carer with whom the pupil will live</w:t>
      </w:r>
    </w:p>
    <w:p w14:paraId="19551B99" w14:textId="77777777" w:rsidR="0064353C" w:rsidRDefault="0064353C" w:rsidP="0064353C">
      <w:pPr>
        <w:pStyle w:val="TSB-Level1Numbers"/>
        <w:numPr>
          <w:ilvl w:val="0"/>
          <w:numId w:val="38"/>
        </w:numPr>
      </w:pPr>
      <w:r>
        <w:t>The new address</w:t>
      </w:r>
    </w:p>
    <w:p w14:paraId="71106A10" w14:textId="77777777" w:rsidR="0064353C" w:rsidRDefault="0064353C" w:rsidP="0064353C">
      <w:pPr>
        <w:pStyle w:val="TSB-Level1Numbers"/>
        <w:numPr>
          <w:ilvl w:val="0"/>
          <w:numId w:val="38"/>
        </w:numPr>
      </w:pPr>
      <w:r>
        <w:t>The date from when it is expected the pupil will live at this address</w:t>
      </w:r>
    </w:p>
    <w:p w14:paraId="2EA7848D" w14:textId="77777777" w:rsidR="0064353C" w:rsidRDefault="0064353C" w:rsidP="0064353C">
      <w:pPr>
        <w:pStyle w:val="TSB-Level1Numbers"/>
      </w:pPr>
      <w:r>
        <w:t>Where a parent/carer notifies the school that the pupil is registered at another school, or will be attending a different school in future, the school will record the following information on the admissions register:</w:t>
      </w:r>
    </w:p>
    <w:p w14:paraId="6B94D369" w14:textId="77777777" w:rsidR="0064353C" w:rsidRDefault="0064353C" w:rsidP="0064353C">
      <w:pPr>
        <w:pStyle w:val="TSB-Level1Numbers"/>
        <w:numPr>
          <w:ilvl w:val="0"/>
          <w:numId w:val="0"/>
        </w:numPr>
        <w:ind w:left="1480"/>
      </w:pPr>
    </w:p>
    <w:p w14:paraId="477F5A35" w14:textId="77777777" w:rsidR="0064353C" w:rsidRDefault="0064353C" w:rsidP="0064353C">
      <w:pPr>
        <w:pStyle w:val="TSB-Level1Numbers"/>
        <w:numPr>
          <w:ilvl w:val="0"/>
          <w:numId w:val="39"/>
        </w:numPr>
      </w:pPr>
      <w:r>
        <w:t>The name of the new school</w:t>
      </w:r>
    </w:p>
    <w:p w14:paraId="7BB46EDA" w14:textId="77777777" w:rsidR="0064353C" w:rsidRDefault="0064353C" w:rsidP="0064353C">
      <w:pPr>
        <w:pStyle w:val="TSB-Level1Numbers"/>
        <w:numPr>
          <w:ilvl w:val="0"/>
          <w:numId w:val="39"/>
        </w:numPr>
      </w:pPr>
      <w:r>
        <w:t>The date when the pupil first attended, or is due to attend, that school</w:t>
      </w:r>
    </w:p>
    <w:p w14:paraId="540DABF6" w14:textId="193129FE" w:rsidR="0064353C" w:rsidRDefault="0064353C" w:rsidP="0064353C">
      <w:pPr>
        <w:pStyle w:val="TSB-Level1Numbers"/>
        <w:rPr>
          <w:b/>
        </w:rPr>
      </w:pPr>
      <w:r>
        <w:t xml:space="preserve">Parents/carers are able to elect to educate their children at home, and will subsequently withdraw them from school. This can happen at any time, unless the pupil is subject to a School Attendance Order. If a parent/carer notifies </w:t>
      </w:r>
      <w:r w:rsidR="00E752FC" w:rsidRPr="00E752FC">
        <w:t>Crowle CE First School</w:t>
      </w:r>
      <w:r>
        <w:t>, the pupil will be deleted from our admission register and inform the LA.</w:t>
      </w:r>
    </w:p>
    <w:p w14:paraId="2B8AE57E" w14:textId="77777777" w:rsidR="0064353C" w:rsidRPr="0064353C" w:rsidRDefault="0064353C" w:rsidP="0064353C">
      <w:pPr>
        <w:pStyle w:val="Heading10"/>
      </w:pPr>
      <w:bookmarkStart w:id="18" w:name="_Removing_a_pupil"/>
      <w:bookmarkEnd w:id="18"/>
      <w:r w:rsidRPr="0064353C">
        <w:t>Removing a pupil from the admissions register</w:t>
      </w:r>
    </w:p>
    <w:p w14:paraId="40A33F2F" w14:textId="1882861E" w:rsidR="0064353C" w:rsidRDefault="00E752FC" w:rsidP="0064353C">
      <w:pPr>
        <w:pStyle w:val="TSB-Level1Numbers"/>
      </w:pPr>
      <w:r w:rsidRPr="00E752FC">
        <w:t xml:space="preserve">Crowle CE </w:t>
      </w:r>
      <w:r w:rsidR="006249C0">
        <w:t>Primary</w:t>
      </w:r>
      <w:r w:rsidRPr="00E752FC">
        <w:t xml:space="preserve"> School</w:t>
      </w:r>
      <w:r w:rsidR="0064353C" w:rsidRPr="00E752FC">
        <w:t xml:space="preserve"> </w:t>
      </w:r>
      <w:r w:rsidR="0064353C">
        <w:t>will inform the LA of any pupil who will be deleted from the admission register where they:</w:t>
      </w:r>
    </w:p>
    <w:p w14:paraId="2A28223E" w14:textId="77777777" w:rsidR="0064353C" w:rsidRDefault="0064353C" w:rsidP="0064353C">
      <w:pPr>
        <w:pStyle w:val="ListParagraph"/>
        <w:numPr>
          <w:ilvl w:val="0"/>
          <w:numId w:val="40"/>
        </w:numPr>
        <w:jc w:val="both"/>
      </w:pPr>
      <w:r>
        <w:t xml:space="preserve">Have been taken out of school by their parents/carers and are being educated outside the school system, e.g. home-schooled. </w:t>
      </w:r>
    </w:p>
    <w:p w14:paraId="60B680FC" w14:textId="77777777" w:rsidR="0064353C" w:rsidRDefault="0064353C" w:rsidP="0064353C">
      <w:pPr>
        <w:pStyle w:val="ListParagraph"/>
        <w:numPr>
          <w:ilvl w:val="0"/>
          <w:numId w:val="40"/>
        </w:numPr>
        <w:jc w:val="both"/>
      </w:pPr>
      <w:r>
        <w:t>Have ceased to attend school and no longer live within a reasonable distance of the school.</w:t>
      </w:r>
    </w:p>
    <w:p w14:paraId="547F22EE" w14:textId="77777777" w:rsidR="0064353C" w:rsidRDefault="0064353C" w:rsidP="0064353C">
      <w:pPr>
        <w:pStyle w:val="ListParagraph"/>
        <w:numPr>
          <w:ilvl w:val="0"/>
          <w:numId w:val="40"/>
        </w:numPr>
        <w:jc w:val="both"/>
      </w:pPr>
      <w:r>
        <w:t>Have been certified by the school medical officer as unlikely to be in a fit state of health to attend school before ceasing to be of compulsory school age, and neither he/she nor his/her parent/carer has indicated the intention to continue to attend the school after ceasing to be of compulsory school age.</w:t>
      </w:r>
    </w:p>
    <w:p w14:paraId="2C6BE711" w14:textId="77777777" w:rsidR="0064353C" w:rsidRDefault="0064353C" w:rsidP="0064353C">
      <w:pPr>
        <w:pStyle w:val="ListParagraph"/>
        <w:numPr>
          <w:ilvl w:val="0"/>
          <w:numId w:val="40"/>
        </w:numPr>
        <w:jc w:val="both"/>
      </w:pPr>
      <w:r>
        <w:t xml:space="preserve">Are in custody for a period of more than four months due to a final court order, and the school does not reasonably believe they will be returning at the end of that period. </w:t>
      </w:r>
    </w:p>
    <w:p w14:paraId="428C5283" w14:textId="77777777" w:rsidR="0064353C" w:rsidRDefault="0064353C" w:rsidP="0064353C">
      <w:pPr>
        <w:pStyle w:val="ListParagraph"/>
        <w:numPr>
          <w:ilvl w:val="0"/>
          <w:numId w:val="40"/>
        </w:numPr>
        <w:jc w:val="both"/>
      </w:pPr>
      <w:r>
        <w:t>Have been permanently excluded.</w:t>
      </w:r>
    </w:p>
    <w:p w14:paraId="1C46558A" w14:textId="77777777" w:rsidR="0064353C" w:rsidRDefault="0064353C" w:rsidP="0064353C">
      <w:pPr>
        <w:pStyle w:val="ListParagraph"/>
        <w:numPr>
          <w:ilvl w:val="0"/>
          <w:numId w:val="40"/>
        </w:numPr>
        <w:jc w:val="both"/>
      </w:pPr>
      <w:r>
        <w:t>Have died.</w:t>
      </w:r>
    </w:p>
    <w:p w14:paraId="514C62D4" w14:textId="77777777" w:rsidR="0064353C" w:rsidRDefault="0064353C" w:rsidP="0064353C">
      <w:pPr>
        <w:pStyle w:val="ListParagraph"/>
        <w:numPr>
          <w:ilvl w:val="0"/>
          <w:numId w:val="40"/>
        </w:numPr>
        <w:jc w:val="both"/>
      </w:pPr>
      <w:r>
        <w:t>Have been registered at another school where it is not indicated this should be the case.</w:t>
      </w:r>
    </w:p>
    <w:p w14:paraId="7A7834BB" w14:textId="77777777" w:rsidR="0064353C" w:rsidRDefault="0064353C" w:rsidP="0064353C">
      <w:pPr>
        <w:pStyle w:val="ListParagraph"/>
        <w:numPr>
          <w:ilvl w:val="0"/>
          <w:numId w:val="40"/>
        </w:numPr>
        <w:jc w:val="both"/>
      </w:pPr>
      <w:r>
        <w:t>Are registered at more than one school, but have failed to attend the school and the proprietor of any other schools concerned have consented to the deletion.</w:t>
      </w:r>
    </w:p>
    <w:p w14:paraId="708BE257" w14:textId="77777777" w:rsidR="0064353C" w:rsidRDefault="0064353C" w:rsidP="0064353C">
      <w:pPr>
        <w:pStyle w:val="ListParagraph"/>
        <w:numPr>
          <w:ilvl w:val="0"/>
          <w:numId w:val="40"/>
        </w:numPr>
        <w:jc w:val="both"/>
      </w:pPr>
      <w:r>
        <w:t>Have been granted authorised leave but have failed to attend school within 10 school days after the period of authorised absence ended, and:</w:t>
      </w:r>
    </w:p>
    <w:p w14:paraId="41771FE9" w14:textId="77777777" w:rsidR="0064353C" w:rsidRDefault="0064353C" w:rsidP="0064353C">
      <w:pPr>
        <w:pStyle w:val="ListParagraph"/>
        <w:numPr>
          <w:ilvl w:val="0"/>
          <w:numId w:val="41"/>
        </w:numPr>
        <w:jc w:val="both"/>
      </w:pPr>
      <w:r>
        <w:t>There is reason to believe the pupil is not unable to attend school.</w:t>
      </w:r>
    </w:p>
    <w:p w14:paraId="121014AD" w14:textId="77777777" w:rsidR="0064353C" w:rsidRDefault="0064353C" w:rsidP="0064353C">
      <w:pPr>
        <w:pStyle w:val="ListParagraph"/>
        <w:numPr>
          <w:ilvl w:val="0"/>
          <w:numId w:val="41"/>
        </w:numPr>
        <w:jc w:val="both"/>
      </w:pPr>
      <w:r>
        <w:t>The LA and school are unable to determine the pupil’s whereabouts after making joint reasonable enquiries.</w:t>
      </w:r>
    </w:p>
    <w:p w14:paraId="0DF5DAF6" w14:textId="77777777" w:rsidR="0064353C" w:rsidRDefault="0064353C" w:rsidP="0064353C">
      <w:pPr>
        <w:pStyle w:val="ListParagraph"/>
        <w:numPr>
          <w:ilvl w:val="0"/>
          <w:numId w:val="40"/>
        </w:numPr>
        <w:jc w:val="both"/>
      </w:pPr>
      <w:r>
        <w:t xml:space="preserve">Have been continuously absent from school for a period of not less than 20 school days, and: </w:t>
      </w:r>
    </w:p>
    <w:p w14:paraId="2BDDC5FE" w14:textId="77777777" w:rsidR="0064353C" w:rsidRDefault="0064353C" w:rsidP="0064353C">
      <w:pPr>
        <w:pStyle w:val="ListParagraph"/>
        <w:numPr>
          <w:ilvl w:val="0"/>
          <w:numId w:val="42"/>
        </w:numPr>
        <w:jc w:val="both"/>
      </w:pPr>
      <w:r>
        <w:t>The absence was not authorised.</w:t>
      </w:r>
    </w:p>
    <w:p w14:paraId="760164B5" w14:textId="77777777" w:rsidR="0064353C" w:rsidRDefault="0064353C" w:rsidP="0064353C">
      <w:pPr>
        <w:pStyle w:val="ListParagraph"/>
        <w:numPr>
          <w:ilvl w:val="0"/>
          <w:numId w:val="42"/>
        </w:numPr>
        <w:jc w:val="both"/>
      </w:pPr>
      <w:r>
        <w:t xml:space="preserve">There is reason to believe the pupil is not unable to attend school. </w:t>
      </w:r>
    </w:p>
    <w:p w14:paraId="2E815FE0" w14:textId="77777777" w:rsidR="0064353C" w:rsidRDefault="0064353C" w:rsidP="0064353C">
      <w:pPr>
        <w:pStyle w:val="ListParagraph"/>
        <w:numPr>
          <w:ilvl w:val="0"/>
          <w:numId w:val="42"/>
        </w:numPr>
        <w:jc w:val="both"/>
      </w:pPr>
      <w:r>
        <w:t>The LA and school is unable to determine the pupil’s whereabouts after making joint reasonable enquiries.</w:t>
      </w:r>
    </w:p>
    <w:p w14:paraId="3447F269" w14:textId="77777777" w:rsidR="0064353C" w:rsidRDefault="0064353C" w:rsidP="0064353C">
      <w:pPr>
        <w:pStyle w:val="ListParagraph"/>
        <w:numPr>
          <w:ilvl w:val="0"/>
          <w:numId w:val="40"/>
        </w:numPr>
        <w:jc w:val="both"/>
      </w:pPr>
      <w:r>
        <w:t>Will cease to be of compulsory school age before the school next meets, and the relevant person has indicated the pupil will not attend the school, or, the pupil does not meet the academic entry requirements for sixth form.</w:t>
      </w:r>
    </w:p>
    <w:p w14:paraId="31B66608" w14:textId="77777777" w:rsidR="0064353C" w:rsidRDefault="0064353C" w:rsidP="0064353C">
      <w:pPr>
        <w:pStyle w:val="TSB-Level1Numbers"/>
      </w:pPr>
      <w:r>
        <w:lastRenderedPageBreak/>
        <w:t>The school will notify the LA that a pupil is to be removed from the admissions register as soon as any of the above criteria are met, and no later than the time at which the pupil’s name is actually removed.</w:t>
      </w:r>
    </w:p>
    <w:p w14:paraId="4DA484AF" w14:textId="77777777" w:rsidR="0064353C" w:rsidRDefault="0064353C" w:rsidP="0064353C">
      <w:pPr>
        <w:pStyle w:val="TSB-Level1Numbers"/>
      </w:pPr>
      <w:r>
        <w:t>If a pupil’s name is to be removed from the admissions register, the school will provide the LA with the following information:</w:t>
      </w:r>
    </w:p>
    <w:p w14:paraId="2C47849D" w14:textId="77777777" w:rsidR="0064353C" w:rsidRDefault="0064353C" w:rsidP="0064353C">
      <w:pPr>
        <w:pStyle w:val="TSB-Level1Numbers"/>
        <w:numPr>
          <w:ilvl w:val="0"/>
          <w:numId w:val="43"/>
        </w:numPr>
      </w:pPr>
      <w:r>
        <w:t>The full name of the pupil</w:t>
      </w:r>
    </w:p>
    <w:p w14:paraId="4EB741B1" w14:textId="77777777" w:rsidR="0064353C" w:rsidRDefault="0064353C" w:rsidP="0064353C">
      <w:pPr>
        <w:pStyle w:val="TSB-Level1Numbers"/>
        <w:numPr>
          <w:ilvl w:val="0"/>
          <w:numId w:val="43"/>
        </w:numPr>
      </w:pPr>
      <w:r>
        <w:t>The full name and address of any parent/carer with whom the pupil lives</w:t>
      </w:r>
    </w:p>
    <w:p w14:paraId="67600827" w14:textId="77777777" w:rsidR="0064353C" w:rsidRDefault="0064353C" w:rsidP="0064353C">
      <w:pPr>
        <w:pStyle w:val="TSB-Level1Numbers"/>
        <w:numPr>
          <w:ilvl w:val="0"/>
          <w:numId w:val="43"/>
        </w:numPr>
      </w:pPr>
      <w:r>
        <w:t>At least one telephone number of the parent/carer with whom the pupil lives</w:t>
      </w:r>
    </w:p>
    <w:p w14:paraId="6A25ACBD" w14:textId="77777777" w:rsidR="0064353C" w:rsidRDefault="0064353C" w:rsidP="0064353C">
      <w:pPr>
        <w:pStyle w:val="TSB-Level1Numbers"/>
        <w:numPr>
          <w:ilvl w:val="0"/>
          <w:numId w:val="43"/>
        </w:numPr>
      </w:pPr>
      <w:r>
        <w:t>The full name and address of the parent/carer who the pupil is going to live with and the date the pupil is expected to start living there, if applicable</w:t>
      </w:r>
    </w:p>
    <w:p w14:paraId="4260B011" w14:textId="77777777" w:rsidR="0064353C" w:rsidRDefault="0064353C" w:rsidP="0064353C">
      <w:pPr>
        <w:pStyle w:val="TSB-Level1Numbers"/>
        <w:numPr>
          <w:ilvl w:val="0"/>
          <w:numId w:val="43"/>
        </w:numPr>
      </w:pPr>
      <w:r>
        <w:t>The name of the pupil’s new school and their expected start date, if applicable</w:t>
      </w:r>
    </w:p>
    <w:p w14:paraId="124F5B1D" w14:textId="18F8DFB0" w:rsidR="0064353C" w:rsidRDefault="0064353C" w:rsidP="0064353C">
      <w:pPr>
        <w:pStyle w:val="TSB-Level1Numbers"/>
        <w:numPr>
          <w:ilvl w:val="0"/>
          <w:numId w:val="43"/>
        </w:numPr>
      </w:pPr>
      <w:r>
        <w:t xml:space="preserve">The grounds for removal from the admissions register under Regulation 8 of the Education (Pupil Registration) (England) Regulations 2006 (as amended), as outlined in </w:t>
      </w:r>
      <w:hyperlink w:anchor="_Removing_a_pupil" w:history="1">
        <w:r>
          <w:rPr>
            <w:rStyle w:val="Hyperlink"/>
          </w:rPr>
          <w:t xml:space="preserve">section </w:t>
        </w:r>
        <w:r w:rsidR="00133941">
          <w:rPr>
            <w:rStyle w:val="Hyperlink"/>
          </w:rPr>
          <w:t>9</w:t>
        </w:r>
      </w:hyperlink>
      <w:r>
        <w:t xml:space="preserve"> of this policy.</w:t>
      </w:r>
    </w:p>
    <w:p w14:paraId="54502A94" w14:textId="14B0CC5E" w:rsidR="0064353C" w:rsidRPr="0064353C" w:rsidRDefault="0064353C" w:rsidP="0064353C">
      <w:pPr>
        <w:pStyle w:val="Heading10"/>
      </w:pPr>
      <w:bookmarkStart w:id="19" w:name="_Policy_review_1"/>
      <w:bookmarkStart w:id="20" w:name="_Policy_review"/>
      <w:bookmarkEnd w:id="19"/>
      <w:bookmarkEnd w:id="20"/>
      <w:r w:rsidRPr="0064353C">
        <w:t>Policy review</w:t>
      </w:r>
    </w:p>
    <w:p w14:paraId="227E5778" w14:textId="77777777" w:rsidR="0064353C" w:rsidRPr="00E752FC" w:rsidRDefault="0064353C" w:rsidP="0064353C">
      <w:pPr>
        <w:pStyle w:val="TSB-Level1Numbers"/>
      </w:pPr>
      <w:r>
        <w:t xml:space="preserve">This policy is reviewed every </w:t>
      </w:r>
      <w:r w:rsidRPr="00E752FC">
        <w:t>two years by the DSL and the headteacher.</w:t>
      </w:r>
    </w:p>
    <w:p w14:paraId="0FDA54BF" w14:textId="40E95400" w:rsidR="00A23725" w:rsidRPr="00E752FC" w:rsidRDefault="0064353C" w:rsidP="0018334D">
      <w:pPr>
        <w:pStyle w:val="TSB-Level1Numbers"/>
        <w:rPr>
          <w:rFonts w:cs="Arial"/>
          <w:sz w:val="32"/>
        </w:rPr>
      </w:pPr>
      <w:r w:rsidRPr="00E752FC">
        <w:t xml:space="preserve">The scheduled review date for this policy is </w:t>
      </w:r>
      <w:r w:rsidR="003A016F">
        <w:t>September 202</w:t>
      </w:r>
      <w:bookmarkStart w:id="21" w:name="_Appendix_1_–"/>
      <w:bookmarkStart w:id="22" w:name="_Appendix_4_-"/>
      <w:bookmarkStart w:id="23" w:name="_Appendix_2_–"/>
      <w:bookmarkStart w:id="24" w:name="_Appendix_2_–_1"/>
      <w:bookmarkStart w:id="25" w:name="_Definition"/>
      <w:bookmarkStart w:id="26" w:name="AppendixTitle1"/>
      <w:bookmarkEnd w:id="21"/>
      <w:bookmarkEnd w:id="22"/>
      <w:bookmarkEnd w:id="23"/>
      <w:bookmarkEnd w:id="24"/>
      <w:bookmarkEnd w:id="25"/>
      <w:r w:rsidR="006D15F4">
        <w:t>7</w:t>
      </w:r>
      <w:r w:rsidR="00FB42EE">
        <w:t>.</w:t>
      </w:r>
    </w:p>
    <w:bookmarkEnd w:id="26"/>
    <w:p w14:paraId="45F1EBEB" w14:textId="77777777" w:rsidR="00A23725" w:rsidRPr="00F165AD" w:rsidRDefault="00A23725" w:rsidP="00A23725">
      <w:pPr>
        <w:rPr>
          <w:rFonts w:cs="Arial"/>
        </w:rPr>
      </w:pPr>
    </w:p>
    <w:p w14:paraId="6CF4699D" w14:textId="77777777" w:rsidR="0016046D" w:rsidRPr="00714C42" w:rsidRDefault="0016046D" w:rsidP="00A23725">
      <w:pPr>
        <w:jc w:val="center"/>
        <w:rPr>
          <w:rFonts w:asciiTheme="minorHAnsi" w:hAnsiTheme="minorHAnsi" w:cstheme="minorHAnsi"/>
          <w:szCs w:val="32"/>
        </w:rPr>
      </w:pPr>
    </w:p>
    <w:sectPr w:rsidR="0016046D" w:rsidRPr="00714C42" w:rsidSect="0064353C">
      <w:headerReference w:type="default" r:id="rId8"/>
      <w:headerReference w:type="first" r:id="rId9"/>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51FDE" w14:textId="77777777" w:rsidR="003C0514" w:rsidRDefault="003C0514" w:rsidP="00AD4155">
      <w:r>
        <w:separator/>
      </w:r>
    </w:p>
  </w:endnote>
  <w:endnote w:type="continuationSeparator" w:id="0">
    <w:p w14:paraId="6BE015C7" w14:textId="77777777" w:rsidR="003C0514" w:rsidRDefault="003C0514"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3B6D78A2-9B10-41D7-A4C5-1A4FACFF386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4DB77" w14:textId="77777777" w:rsidR="003C0514" w:rsidRDefault="003C0514" w:rsidP="00AD4155">
      <w:r>
        <w:separator/>
      </w:r>
    </w:p>
  </w:footnote>
  <w:footnote w:type="continuationSeparator" w:id="0">
    <w:p w14:paraId="35780A28" w14:textId="77777777" w:rsidR="003C0514" w:rsidRDefault="003C0514"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861B9" w14:textId="77777777" w:rsidR="00E85856" w:rsidRDefault="00E858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0E561" w14:textId="77777777" w:rsidR="00E85856" w:rsidRDefault="00E858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2" w15:restartNumberingAfterBreak="0">
    <w:nsid w:val="0C5B2DBD"/>
    <w:multiLevelType w:val="hybridMultilevel"/>
    <w:tmpl w:val="F556AC00"/>
    <w:lvl w:ilvl="0" w:tplc="08090001">
      <w:start w:val="1"/>
      <w:numFmt w:val="bullet"/>
      <w:lvlText w:val=""/>
      <w:lvlJc w:val="left"/>
      <w:pPr>
        <w:ind w:left="2200" w:hanging="360"/>
      </w:pPr>
      <w:rPr>
        <w:rFonts w:ascii="Symbol" w:hAnsi="Symbol" w:hint="default"/>
      </w:rPr>
    </w:lvl>
    <w:lvl w:ilvl="1" w:tplc="08090003">
      <w:start w:val="1"/>
      <w:numFmt w:val="bullet"/>
      <w:lvlText w:val="o"/>
      <w:lvlJc w:val="left"/>
      <w:pPr>
        <w:ind w:left="2920" w:hanging="360"/>
      </w:pPr>
      <w:rPr>
        <w:rFonts w:ascii="Courier New" w:hAnsi="Courier New" w:cs="Courier New" w:hint="default"/>
      </w:rPr>
    </w:lvl>
    <w:lvl w:ilvl="2" w:tplc="08090005">
      <w:start w:val="1"/>
      <w:numFmt w:val="bullet"/>
      <w:lvlText w:val=""/>
      <w:lvlJc w:val="left"/>
      <w:pPr>
        <w:ind w:left="3640" w:hanging="360"/>
      </w:pPr>
      <w:rPr>
        <w:rFonts w:ascii="Wingdings" w:hAnsi="Wingdings" w:hint="default"/>
      </w:rPr>
    </w:lvl>
    <w:lvl w:ilvl="3" w:tplc="08090001">
      <w:start w:val="1"/>
      <w:numFmt w:val="bullet"/>
      <w:lvlText w:val=""/>
      <w:lvlJc w:val="left"/>
      <w:pPr>
        <w:ind w:left="4360" w:hanging="360"/>
      </w:pPr>
      <w:rPr>
        <w:rFonts w:ascii="Symbol" w:hAnsi="Symbol" w:hint="default"/>
      </w:rPr>
    </w:lvl>
    <w:lvl w:ilvl="4" w:tplc="08090003">
      <w:start w:val="1"/>
      <w:numFmt w:val="bullet"/>
      <w:lvlText w:val="o"/>
      <w:lvlJc w:val="left"/>
      <w:pPr>
        <w:ind w:left="5080" w:hanging="360"/>
      </w:pPr>
      <w:rPr>
        <w:rFonts w:ascii="Courier New" w:hAnsi="Courier New" w:cs="Courier New" w:hint="default"/>
      </w:rPr>
    </w:lvl>
    <w:lvl w:ilvl="5" w:tplc="08090005">
      <w:start w:val="1"/>
      <w:numFmt w:val="bullet"/>
      <w:lvlText w:val=""/>
      <w:lvlJc w:val="left"/>
      <w:pPr>
        <w:ind w:left="5800" w:hanging="360"/>
      </w:pPr>
      <w:rPr>
        <w:rFonts w:ascii="Wingdings" w:hAnsi="Wingdings" w:hint="default"/>
      </w:rPr>
    </w:lvl>
    <w:lvl w:ilvl="6" w:tplc="08090001">
      <w:start w:val="1"/>
      <w:numFmt w:val="bullet"/>
      <w:lvlText w:val=""/>
      <w:lvlJc w:val="left"/>
      <w:pPr>
        <w:ind w:left="6520" w:hanging="360"/>
      </w:pPr>
      <w:rPr>
        <w:rFonts w:ascii="Symbol" w:hAnsi="Symbol" w:hint="default"/>
      </w:rPr>
    </w:lvl>
    <w:lvl w:ilvl="7" w:tplc="08090003">
      <w:start w:val="1"/>
      <w:numFmt w:val="bullet"/>
      <w:lvlText w:val="o"/>
      <w:lvlJc w:val="left"/>
      <w:pPr>
        <w:ind w:left="7240" w:hanging="360"/>
      </w:pPr>
      <w:rPr>
        <w:rFonts w:ascii="Courier New" w:hAnsi="Courier New" w:cs="Courier New" w:hint="default"/>
      </w:rPr>
    </w:lvl>
    <w:lvl w:ilvl="8" w:tplc="08090005">
      <w:start w:val="1"/>
      <w:numFmt w:val="bullet"/>
      <w:lvlText w:val=""/>
      <w:lvlJc w:val="left"/>
      <w:pPr>
        <w:ind w:left="7960" w:hanging="360"/>
      </w:pPr>
      <w:rPr>
        <w:rFonts w:ascii="Wingdings" w:hAnsi="Wingdings" w:hint="default"/>
      </w:rPr>
    </w:lvl>
  </w:abstractNum>
  <w:abstractNum w:abstractNumId="3"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2513F0"/>
    <w:multiLevelType w:val="hybridMultilevel"/>
    <w:tmpl w:val="251E5978"/>
    <w:lvl w:ilvl="0" w:tplc="B4E088CA">
      <w:start w:val="1"/>
      <w:numFmt w:val="bullet"/>
      <w:lvlText w:val="−"/>
      <w:lvlJc w:val="left"/>
      <w:pPr>
        <w:ind w:left="2160" w:hanging="360"/>
      </w:pPr>
      <w:rPr>
        <w:rFonts w:ascii="Arial" w:hAnsi="Arial" w:cs="Times New Roman"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6"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7"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9" w15:restartNumberingAfterBreak="0">
    <w:nsid w:val="2B1632BB"/>
    <w:multiLevelType w:val="hybridMultilevel"/>
    <w:tmpl w:val="C43CD606"/>
    <w:lvl w:ilvl="0" w:tplc="B4E088CA">
      <w:start w:val="1"/>
      <w:numFmt w:val="bullet"/>
      <w:lvlText w:val="−"/>
      <w:lvlJc w:val="left"/>
      <w:pPr>
        <w:ind w:left="2160" w:hanging="360"/>
      </w:pPr>
      <w:rPr>
        <w:rFonts w:ascii="Arial" w:hAnsi="Arial" w:cs="Times New Roman"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10" w15:restartNumberingAfterBreak="0">
    <w:nsid w:val="2B70310C"/>
    <w:multiLevelType w:val="hybridMultilevel"/>
    <w:tmpl w:val="C72A3152"/>
    <w:lvl w:ilvl="0" w:tplc="08090001">
      <w:start w:val="1"/>
      <w:numFmt w:val="bullet"/>
      <w:lvlText w:val=""/>
      <w:lvlJc w:val="left"/>
      <w:pPr>
        <w:ind w:left="1840" w:hanging="360"/>
      </w:pPr>
      <w:rPr>
        <w:rFonts w:ascii="Symbol" w:hAnsi="Symbol" w:hint="default"/>
      </w:rPr>
    </w:lvl>
    <w:lvl w:ilvl="1" w:tplc="08090003">
      <w:start w:val="1"/>
      <w:numFmt w:val="bullet"/>
      <w:lvlText w:val="o"/>
      <w:lvlJc w:val="left"/>
      <w:pPr>
        <w:ind w:left="2560" w:hanging="360"/>
      </w:pPr>
      <w:rPr>
        <w:rFonts w:ascii="Courier New" w:hAnsi="Courier New" w:cs="Courier New" w:hint="default"/>
      </w:rPr>
    </w:lvl>
    <w:lvl w:ilvl="2" w:tplc="08090005">
      <w:start w:val="1"/>
      <w:numFmt w:val="bullet"/>
      <w:lvlText w:val=""/>
      <w:lvlJc w:val="left"/>
      <w:pPr>
        <w:ind w:left="3280" w:hanging="360"/>
      </w:pPr>
      <w:rPr>
        <w:rFonts w:ascii="Wingdings" w:hAnsi="Wingdings" w:hint="default"/>
      </w:rPr>
    </w:lvl>
    <w:lvl w:ilvl="3" w:tplc="08090001">
      <w:start w:val="1"/>
      <w:numFmt w:val="bullet"/>
      <w:lvlText w:val=""/>
      <w:lvlJc w:val="left"/>
      <w:pPr>
        <w:ind w:left="4000" w:hanging="360"/>
      </w:pPr>
      <w:rPr>
        <w:rFonts w:ascii="Symbol" w:hAnsi="Symbol" w:hint="default"/>
      </w:rPr>
    </w:lvl>
    <w:lvl w:ilvl="4" w:tplc="08090003">
      <w:start w:val="1"/>
      <w:numFmt w:val="bullet"/>
      <w:lvlText w:val="o"/>
      <w:lvlJc w:val="left"/>
      <w:pPr>
        <w:ind w:left="4720" w:hanging="360"/>
      </w:pPr>
      <w:rPr>
        <w:rFonts w:ascii="Courier New" w:hAnsi="Courier New" w:cs="Courier New" w:hint="default"/>
      </w:rPr>
    </w:lvl>
    <w:lvl w:ilvl="5" w:tplc="08090005">
      <w:start w:val="1"/>
      <w:numFmt w:val="bullet"/>
      <w:lvlText w:val=""/>
      <w:lvlJc w:val="left"/>
      <w:pPr>
        <w:ind w:left="5440" w:hanging="360"/>
      </w:pPr>
      <w:rPr>
        <w:rFonts w:ascii="Wingdings" w:hAnsi="Wingdings" w:hint="default"/>
      </w:rPr>
    </w:lvl>
    <w:lvl w:ilvl="6" w:tplc="08090001">
      <w:start w:val="1"/>
      <w:numFmt w:val="bullet"/>
      <w:lvlText w:val=""/>
      <w:lvlJc w:val="left"/>
      <w:pPr>
        <w:ind w:left="6160" w:hanging="360"/>
      </w:pPr>
      <w:rPr>
        <w:rFonts w:ascii="Symbol" w:hAnsi="Symbol" w:hint="default"/>
      </w:rPr>
    </w:lvl>
    <w:lvl w:ilvl="7" w:tplc="08090003">
      <w:start w:val="1"/>
      <w:numFmt w:val="bullet"/>
      <w:lvlText w:val="o"/>
      <w:lvlJc w:val="left"/>
      <w:pPr>
        <w:ind w:left="6880" w:hanging="360"/>
      </w:pPr>
      <w:rPr>
        <w:rFonts w:ascii="Courier New" w:hAnsi="Courier New" w:cs="Courier New" w:hint="default"/>
      </w:rPr>
    </w:lvl>
    <w:lvl w:ilvl="8" w:tplc="08090005">
      <w:start w:val="1"/>
      <w:numFmt w:val="bullet"/>
      <w:lvlText w:val=""/>
      <w:lvlJc w:val="left"/>
      <w:pPr>
        <w:ind w:left="7600" w:hanging="360"/>
      </w:pPr>
      <w:rPr>
        <w:rFonts w:ascii="Wingdings" w:hAnsi="Wingdings" w:hint="default"/>
      </w:rPr>
    </w:lvl>
  </w:abstractNum>
  <w:abstractNum w:abstractNumId="11" w15:restartNumberingAfterBreak="0">
    <w:nsid w:val="30057356"/>
    <w:multiLevelType w:val="hybridMultilevel"/>
    <w:tmpl w:val="19F8B48C"/>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12"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B347961"/>
    <w:multiLevelType w:val="hybridMultilevel"/>
    <w:tmpl w:val="B5BC62EC"/>
    <w:lvl w:ilvl="0" w:tplc="08090001">
      <w:start w:val="1"/>
      <w:numFmt w:val="bullet"/>
      <w:lvlText w:val=""/>
      <w:lvlJc w:val="left"/>
      <w:pPr>
        <w:ind w:left="1840" w:hanging="360"/>
      </w:pPr>
      <w:rPr>
        <w:rFonts w:ascii="Symbol" w:hAnsi="Symbol" w:hint="default"/>
      </w:rPr>
    </w:lvl>
    <w:lvl w:ilvl="1" w:tplc="08090003">
      <w:start w:val="1"/>
      <w:numFmt w:val="bullet"/>
      <w:lvlText w:val="o"/>
      <w:lvlJc w:val="left"/>
      <w:pPr>
        <w:ind w:left="2560" w:hanging="360"/>
      </w:pPr>
      <w:rPr>
        <w:rFonts w:ascii="Courier New" w:hAnsi="Courier New" w:cs="Courier New" w:hint="default"/>
      </w:rPr>
    </w:lvl>
    <w:lvl w:ilvl="2" w:tplc="08090005">
      <w:start w:val="1"/>
      <w:numFmt w:val="bullet"/>
      <w:lvlText w:val=""/>
      <w:lvlJc w:val="left"/>
      <w:pPr>
        <w:ind w:left="3280" w:hanging="360"/>
      </w:pPr>
      <w:rPr>
        <w:rFonts w:ascii="Wingdings" w:hAnsi="Wingdings" w:hint="default"/>
      </w:rPr>
    </w:lvl>
    <w:lvl w:ilvl="3" w:tplc="08090001">
      <w:start w:val="1"/>
      <w:numFmt w:val="bullet"/>
      <w:lvlText w:val=""/>
      <w:lvlJc w:val="left"/>
      <w:pPr>
        <w:ind w:left="4000" w:hanging="360"/>
      </w:pPr>
      <w:rPr>
        <w:rFonts w:ascii="Symbol" w:hAnsi="Symbol" w:hint="default"/>
      </w:rPr>
    </w:lvl>
    <w:lvl w:ilvl="4" w:tplc="08090003">
      <w:start w:val="1"/>
      <w:numFmt w:val="bullet"/>
      <w:lvlText w:val="o"/>
      <w:lvlJc w:val="left"/>
      <w:pPr>
        <w:ind w:left="4720" w:hanging="360"/>
      </w:pPr>
      <w:rPr>
        <w:rFonts w:ascii="Courier New" w:hAnsi="Courier New" w:cs="Courier New" w:hint="default"/>
      </w:rPr>
    </w:lvl>
    <w:lvl w:ilvl="5" w:tplc="08090005">
      <w:start w:val="1"/>
      <w:numFmt w:val="bullet"/>
      <w:lvlText w:val=""/>
      <w:lvlJc w:val="left"/>
      <w:pPr>
        <w:ind w:left="5440" w:hanging="360"/>
      </w:pPr>
      <w:rPr>
        <w:rFonts w:ascii="Wingdings" w:hAnsi="Wingdings" w:hint="default"/>
      </w:rPr>
    </w:lvl>
    <w:lvl w:ilvl="6" w:tplc="08090001">
      <w:start w:val="1"/>
      <w:numFmt w:val="bullet"/>
      <w:lvlText w:val=""/>
      <w:lvlJc w:val="left"/>
      <w:pPr>
        <w:ind w:left="6160" w:hanging="360"/>
      </w:pPr>
      <w:rPr>
        <w:rFonts w:ascii="Symbol" w:hAnsi="Symbol" w:hint="default"/>
      </w:rPr>
    </w:lvl>
    <w:lvl w:ilvl="7" w:tplc="08090003">
      <w:start w:val="1"/>
      <w:numFmt w:val="bullet"/>
      <w:lvlText w:val="o"/>
      <w:lvlJc w:val="left"/>
      <w:pPr>
        <w:ind w:left="6880" w:hanging="360"/>
      </w:pPr>
      <w:rPr>
        <w:rFonts w:ascii="Courier New" w:hAnsi="Courier New" w:cs="Courier New" w:hint="default"/>
      </w:rPr>
    </w:lvl>
    <w:lvl w:ilvl="8" w:tplc="08090005">
      <w:start w:val="1"/>
      <w:numFmt w:val="bullet"/>
      <w:lvlText w:val=""/>
      <w:lvlJc w:val="left"/>
      <w:pPr>
        <w:ind w:left="7600" w:hanging="360"/>
      </w:pPr>
      <w:rPr>
        <w:rFonts w:ascii="Wingdings" w:hAnsi="Wingdings" w:hint="default"/>
      </w:rPr>
    </w:lvl>
  </w:abstractNum>
  <w:abstractNum w:abstractNumId="14"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5" w15:restartNumberingAfterBreak="0">
    <w:nsid w:val="438C22A1"/>
    <w:multiLevelType w:val="multilevel"/>
    <w:tmpl w:val="7C621AEA"/>
    <w:numStyleLink w:val="Style1"/>
  </w:abstractNum>
  <w:abstractNum w:abstractNumId="16"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9" w15:restartNumberingAfterBreak="0">
    <w:nsid w:val="567222BB"/>
    <w:multiLevelType w:val="hybridMultilevel"/>
    <w:tmpl w:val="383CC00C"/>
    <w:lvl w:ilvl="0" w:tplc="08090001">
      <w:start w:val="1"/>
      <w:numFmt w:val="bullet"/>
      <w:lvlText w:val=""/>
      <w:lvlJc w:val="left"/>
      <w:pPr>
        <w:ind w:left="2200" w:hanging="360"/>
      </w:pPr>
      <w:rPr>
        <w:rFonts w:ascii="Symbol" w:hAnsi="Symbol" w:hint="default"/>
      </w:rPr>
    </w:lvl>
    <w:lvl w:ilvl="1" w:tplc="08090003">
      <w:start w:val="1"/>
      <w:numFmt w:val="bullet"/>
      <w:lvlText w:val="o"/>
      <w:lvlJc w:val="left"/>
      <w:pPr>
        <w:ind w:left="2920" w:hanging="360"/>
      </w:pPr>
      <w:rPr>
        <w:rFonts w:ascii="Courier New" w:hAnsi="Courier New" w:cs="Courier New" w:hint="default"/>
      </w:rPr>
    </w:lvl>
    <w:lvl w:ilvl="2" w:tplc="08090005">
      <w:start w:val="1"/>
      <w:numFmt w:val="bullet"/>
      <w:lvlText w:val=""/>
      <w:lvlJc w:val="left"/>
      <w:pPr>
        <w:ind w:left="3640" w:hanging="360"/>
      </w:pPr>
      <w:rPr>
        <w:rFonts w:ascii="Wingdings" w:hAnsi="Wingdings" w:hint="default"/>
      </w:rPr>
    </w:lvl>
    <w:lvl w:ilvl="3" w:tplc="08090001">
      <w:start w:val="1"/>
      <w:numFmt w:val="bullet"/>
      <w:lvlText w:val=""/>
      <w:lvlJc w:val="left"/>
      <w:pPr>
        <w:ind w:left="4360" w:hanging="360"/>
      </w:pPr>
      <w:rPr>
        <w:rFonts w:ascii="Symbol" w:hAnsi="Symbol" w:hint="default"/>
      </w:rPr>
    </w:lvl>
    <w:lvl w:ilvl="4" w:tplc="08090003">
      <w:start w:val="1"/>
      <w:numFmt w:val="bullet"/>
      <w:lvlText w:val="o"/>
      <w:lvlJc w:val="left"/>
      <w:pPr>
        <w:ind w:left="5080" w:hanging="360"/>
      </w:pPr>
      <w:rPr>
        <w:rFonts w:ascii="Courier New" w:hAnsi="Courier New" w:cs="Courier New" w:hint="default"/>
      </w:rPr>
    </w:lvl>
    <w:lvl w:ilvl="5" w:tplc="08090005">
      <w:start w:val="1"/>
      <w:numFmt w:val="bullet"/>
      <w:lvlText w:val=""/>
      <w:lvlJc w:val="left"/>
      <w:pPr>
        <w:ind w:left="5800" w:hanging="360"/>
      </w:pPr>
      <w:rPr>
        <w:rFonts w:ascii="Wingdings" w:hAnsi="Wingdings" w:hint="default"/>
      </w:rPr>
    </w:lvl>
    <w:lvl w:ilvl="6" w:tplc="08090001">
      <w:start w:val="1"/>
      <w:numFmt w:val="bullet"/>
      <w:lvlText w:val=""/>
      <w:lvlJc w:val="left"/>
      <w:pPr>
        <w:ind w:left="6520" w:hanging="360"/>
      </w:pPr>
      <w:rPr>
        <w:rFonts w:ascii="Symbol" w:hAnsi="Symbol" w:hint="default"/>
      </w:rPr>
    </w:lvl>
    <w:lvl w:ilvl="7" w:tplc="08090003">
      <w:start w:val="1"/>
      <w:numFmt w:val="bullet"/>
      <w:lvlText w:val="o"/>
      <w:lvlJc w:val="left"/>
      <w:pPr>
        <w:ind w:left="7240" w:hanging="360"/>
      </w:pPr>
      <w:rPr>
        <w:rFonts w:ascii="Courier New" w:hAnsi="Courier New" w:cs="Courier New" w:hint="default"/>
      </w:rPr>
    </w:lvl>
    <w:lvl w:ilvl="8" w:tplc="08090005">
      <w:start w:val="1"/>
      <w:numFmt w:val="bullet"/>
      <w:lvlText w:val=""/>
      <w:lvlJc w:val="left"/>
      <w:pPr>
        <w:ind w:left="7960" w:hanging="360"/>
      </w:pPr>
      <w:rPr>
        <w:rFonts w:ascii="Wingdings" w:hAnsi="Wingdings" w:hint="default"/>
      </w:rPr>
    </w:lvl>
  </w:abstractNum>
  <w:abstractNum w:abstractNumId="20"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1"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3"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4" w15:restartNumberingAfterBreak="0">
    <w:nsid w:val="5B3C439F"/>
    <w:multiLevelType w:val="hybridMultilevel"/>
    <w:tmpl w:val="D708D79C"/>
    <w:lvl w:ilvl="0" w:tplc="08090001">
      <w:start w:val="1"/>
      <w:numFmt w:val="bullet"/>
      <w:lvlText w:val=""/>
      <w:lvlJc w:val="left"/>
      <w:pPr>
        <w:ind w:left="1783" w:hanging="360"/>
      </w:pPr>
      <w:rPr>
        <w:rFonts w:ascii="Symbol" w:hAnsi="Symbol" w:hint="default"/>
      </w:rPr>
    </w:lvl>
    <w:lvl w:ilvl="1" w:tplc="08090003">
      <w:start w:val="1"/>
      <w:numFmt w:val="bullet"/>
      <w:lvlText w:val="o"/>
      <w:lvlJc w:val="left"/>
      <w:pPr>
        <w:ind w:left="2503" w:hanging="360"/>
      </w:pPr>
      <w:rPr>
        <w:rFonts w:ascii="Courier New" w:hAnsi="Courier New" w:cs="Courier New" w:hint="default"/>
      </w:rPr>
    </w:lvl>
    <w:lvl w:ilvl="2" w:tplc="08090005">
      <w:start w:val="1"/>
      <w:numFmt w:val="bullet"/>
      <w:lvlText w:val=""/>
      <w:lvlJc w:val="left"/>
      <w:pPr>
        <w:ind w:left="3223" w:hanging="360"/>
      </w:pPr>
      <w:rPr>
        <w:rFonts w:ascii="Wingdings" w:hAnsi="Wingdings" w:hint="default"/>
      </w:rPr>
    </w:lvl>
    <w:lvl w:ilvl="3" w:tplc="08090001">
      <w:start w:val="1"/>
      <w:numFmt w:val="bullet"/>
      <w:lvlText w:val=""/>
      <w:lvlJc w:val="left"/>
      <w:pPr>
        <w:ind w:left="3943" w:hanging="360"/>
      </w:pPr>
      <w:rPr>
        <w:rFonts w:ascii="Symbol" w:hAnsi="Symbol" w:hint="default"/>
      </w:rPr>
    </w:lvl>
    <w:lvl w:ilvl="4" w:tplc="08090003">
      <w:start w:val="1"/>
      <w:numFmt w:val="bullet"/>
      <w:lvlText w:val="o"/>
      <w:lvlJc w:val="left"/>
      <w:pPr>
        <w:ind w:left="4663" w:hanging="360"/>
      </w:pPr>
      <w:rPr>
        <w:rFonts w:ascii="Courier New" w:hAnsi="Courier New" w:cs="Courier New" w:hint="default"/>
      </w:rPr>
    </w:lvl>
    <w:lvl w:ilvl="5" w:tplc="08090005">
      <w:start w:val="1"/>
      <w:numFmt w:val="bullet"/>
      <w:lvlText w:val=""/>
      <w:lvlJc w:val="left"/>
      <w:pPr>
        <w:ind w:left="5383" w:hanging="360"/>
      </w:pPr>
      <w:rPr>
        <w:rFonts w:ascii="Wingdings" w:hAnsi="Wingdings" w:hint="default"/>
      </w:rPr>
    </w:lvl>
    <w:lvl w:ilvl="6" w:tplc="08090001">
      <w:start w:val="1"/>
      <w:numFmt w:val="bullet"/>
      <w:lvlText w:val=""/>
      <w:lvlJc w:val="left"/>
      <w:pPr>
        <w:ind w:left="6103" w:hanging="360"/>
      </w:pPr>
      <w:rPr>
        <w:rFonts w:ascii="Symbol" w:hAnsi="Symbol" w:hint="default"/>
      </w:rPr>
    </w:lvl>
    <w:lvl w:ilvl="7" w:tplc="08090003">
      <w:start w:val="1"/>
      <w:numFmt w:val="bullet"/>
      <w:lvlText w:val="o"/>
      <w:lvlJc w:val="left"/>
      <w:pPr>
        <w:ind w:left="6823" w:hanging="360"/>
      </w:pPr>
      <w:rPr>
        <w:rFonts w:ascii="Courier New" w:hAnsi="Courier New" w:cs="Courier New" w:hint="default"/>
      </w:rPr>
    </w:lvl>
    <w:lvl w:ilvl="8" w:tplc="08090005">
      <w:start w:val="1"/>
      <w:numFmt w:val="bullet"/>
      <w:lvlText w:val=""/>
      <w:lvlJc w:val="left"/>
      <w:pPr>
        <w:ind w:left="7543" w:hanging="360"/>
      </w:pPr>
      <w:rPr>
        <w:rFonts w:ascii="Wingdings" w:hAnsi="Wingdings" w:hint="default"/>
      </w:rPr>
    </w:lvl>
  </w:abstractNum>
  <w:abstractNum w:abstractNumId="25"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4206823"/>
    <w:multiLevelType w:val="hybridMultilevel"/>
    <w:tmpl w:val="86B097EE"/>
    <w:lvl w:ilvl="0" w:tplc="08090001">
      <w:start w:val="1"/>
      <w:numFmt w:val="bullet"/>
      <w:lvlText w:val=""/>
      <w:lvlJc w:val="left"/>
      <w:pPr>
        <w:ind w:left="1840" w:hanging="360"/>
      </w:pPr>
      <w:rPr>
        <w:rFonts w:ascii="Symbol" w:hAnsi="Symbol" w:hint="default"/>
      </w:rPr>
    </w:lvl>
    <w:lvl w:ilvl="1" w:tplc="08090003">
      <w:start w:val="1"/>
      <w:numFmt w:val="bullet"/>
      <w:lvlText w:val="o"/>
      <w:lvlJc w:val="left"/>
      <w:pPr>
        <w:ind w:left="2560" w:hanging="360"/>
      </w:pPr>
      <w:rPr>
        <w:rFonts w:ascii="Courier New" w:hAnsi="Courier New" w:cs="Courier New" w:hint="default"/>
      </w:rPr>
    </w:lvl>
    <w:lvl w:ilvl="2" w:tplc="08090005">
      <w:start w:val="1"/>
      <w:numFmt w:val="bullet"/>
      <w:lvlText w:val=""/>
      <w:lvlJc w:val="left"/>
      <w:pPr>
        <w:ind w:left="3280" w:hanging="360"/>
      </w:pPr>
      <w:rPr>
        <w:rFonts w:ascii="Wingdings" w:hAnsi="Wingdings" w:hint="default"/>
      </w:rPr>
    </w:lvl>
    <w:lvl w:ilvl="3" w:tplc="08090001">
      <w:start w:val="1"/>
      <w:numFmt w:val="bullet"/>
      <w:lvlText w:val=""/>
      <w:lvlJc w:val="left"/>
      <w:pPr>
        <w:ind w:left="4000" w:hanging="360"/>
      </w:pPr>
      <w:rPr>
        <w:rFonts w:ascii="Symbol" w:hAnsi="Symbol" w:hint="default"/>
      </w:rPr>
    </w:lvl>
    <w:lvl w:ilvl="4" w:tplc="08090003">
      <w:start w:val="1"/>
      <w:numFmt w:val="bullet"/>
      <w:lvlText w:val="o"/>
      <w:lvlJc w:val="left"/>
      <w:pPr>
        <w:ind w:left="4720" w:hanging="360"/>
      </w:pPr>
      <w:rPr>
        <w:rFonts w:ascii="Courier New" w:hAnsi="Courier New" w:cs="Courier New" w:hint="default"/>
      </w:rPr>
    </w:lvl>
    <w:lvl w:ilvl="5" w:tplc="08090005">
      <w:start w:val="1"/>
      <w:numFmt w:val="bullet"/>
      <w:lvlText w:val=""/>
      <w:lvlJc w:val="left"/>
      <w:pPr>
        <w:ind w:left="5440" w:hanging="360"/>
      </w:pPr>
      <w:rPr>
        <w:rFonts w:ascii="Wingdings" w:hAnsi="Wingdings" w:hint="default"/>
      </w:rPr>
    </w:lvl>
    <w:lvl w:ilvl="6" w:tplc="08090001">
      <w:start w:val="1"/>
      <w:numFmt w:val="bullet"/>
      <w:lvlText w:val=""/>
      <w:lvlJc w:val="left"/>
      <w:pPr>
        <w:ind w:left="6160" w:hanging="360"/>
      </w:pPr>
      <w:rPr>
        <w:rFonts w:ascii="Symbol" w:hAnsi="Symbol" w:hint="default"/>
      </w:rPr>
    </w:lvl>
    <w:lvl w:ilvl="7" w:tplc="08090003">
      <w:start w:val="1"/>
      <w:numFmt w:val="bullet"/>
      <w:lvlText w:val="o"/>
      <w:lvlJc w:val="left"/>
      <w:pPr>
        <w:ind w:left="6880" w:hanging="360"/>
      </w:pPr>
      <w:rPr>
        <w:rFonts w:ascii="Courier New" w:hAnsi="Courier New" w:cs="Courier New" w:hint="default"/>
      </w:rPr>
    </w:lvl>
    <w:lvl w:ilvl="8" w:tplc="08090005">
      <w:start w:val="1"/>
      <w:numFmt w:val="bullet"/>
      <w:lvlText w:val=""/>
      <w:lvlJc w:val="left"/>
      <w:pPr>
        <w:ind w:left="7600" w:hanging="360"/>
      </w:pPr>
      <w:rPr>
        <w:rFonts w:ascii="Wingdings" w:hAnsi="Wingdings" w:hint="default"/>
      </w:rPr>
    </w:lvl>
  </w:abstractNum>
  <w:abstractNum w:abstractNumId="28" w15:restartNumberingAfterBreak="0">
    <w:nsid w:val="667C6B87"/>
    <w:multiLevelType w:val="hybridMultilevel"/>
    <w:tmpl w:val="B9F694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3" w15:restartNumberingAfterBreak="0">
    <w:nsid w:val="755214A5"/>
    <w:multiLevelType w:val="hybridMultilevel"/>
    <w:tmpl w:val="4B348AE0"/>
    <w:lvl w:ilvl="0" w:tplc="08090001">
      <w:start w:val="1"/>
      <w:numFmt w:val="bullet"/>
      <w:lvlText w:val=""/>
      <w:lvlJc w:val="left"/>
      <w:pPr>
        <w:ind w:left="1862" w:hanging="360"/>
      </w:pPr>
      <w:rPr>
        <w:rFonts w:ascii="Symbol" w:hAnsi="Symbol" w:hint="default"/>
      </w:rPr>
    </w:lvl>
    <w:lvl w:ilvl="1" w:tplc="08090003">
      <w:start w:val="1"/>
      <w:numFmt w:val="bullet"/>
      <w:lvlText w:val="o"/>
      <w:lvlJc w:val="left"/>
      <w:pPr>
        <w:ind w:left="2582" w:hanging="360"/>
      </w:pPr>
      <w:rPr>
        <w:rFonts w:ascii="Courier New" w:hAnsi="Courier New" w:cs="Courier New" w:hint="default"/>
      </w:rPr>
    </w:lvl>
    <w:lvl w:ilvl="2" w:tplc="08090005">
      <w:start w:val="1"/>
      <w:numFmt w:val="bullet"/>
      <w:lvlText w:val=""/>
      <w:lvlJc w:val="left"/>
      <w:pPr>
        <w:ind w:left="3302" w:hanging="360"/>
      </w:pPr>
      <w:rPr>
        <w:rFonts w:ascii="Wingdings" w:hAnsi="Wingdings" w:hint="default"/>
      </w:rPr>
    </w:lvl>
    <w:lvl w:ilvl="3" w:tplc="08090001">
      <w:start w:val="1"/>
      <w:numFmt w:val="bullet"/>
      <w:lvlText w:val=""/>
      <w:lvlJc w:val="left"/>
      <w:pPr>
        <w:ind w:left="4022" w:hanging="360"/>
      </w:pPr>
      <w:rPr>
        <w:rFonts w:ascii="Symbol" w:hAnsi="Symbol" w:hint="default"/>
      </w:rPr>
    </w:lvl>
    <w:lvl w:ilvl="4" w:tplc="08090003">
      <w:start w:val="1"/>
      <w:numFmt w:val="bullet"/>
      <w:lvlText w:val="o"/>
      <w:lvlJc w:val="left"/>
      <w:pPr>
        <w:ind w:left="4742" w:hanging="360"/>
      </w:pPr>
      <w:rPr>
        <w:rFonts w:ascii="Courier New" w:hAnsi="Courier New" w:cs="Courier New" w:hint="default"/>
      </w:rPr>
    </w:lvl>
    <w:lvl w:ilvl="5" w:tplc="08090005">
      <w:start w:val="1"/>
      <w:numFmt w:val="bullet"/>
      <w:lvlText w:val=""/>
      <w:lvlJc w:val="left"/>
      <w:pPr>
        <w:ind w:left="5462" w:hanging="360"/>
      </w:pPr>
      <w:rPr>
        <w:rFonts w:ascii="Wingdings" w:hAnsi="Wingdings" w:hint="default"/>
      </w:rPr>
    </w:lvl>
    <w:lvl w:ilvl="6" w:tplc="08090001">
      <w:start w:val="1"/>
      <w:numFmt w:val="bullet"/>
      <w:lvlText w:val=""/>
      <w:lvlJc w:val="left"/>
      <w:pPr>
        <w:ind w:left="6182" w:hanging="360"/>
      </w:pPr>
      <w:rPr>
        <w:rFonts w:ascii="Symbol" w:hAnsi="Symbol" w:hint="default"/>
      </w:rPr>
    </w:lvl>
    <w:lvl w:ilvl="7" w:tplc="08090003">
      <w:start w:val="1"/>
      <w:numFmt w:val="bullet"/>
      <w:lvlText w:val="o"/>
      <w:lvlJc w:val="left"/>
      <w:pPr>
        <w:ind w:left="6902" w:hanging="360"/>
      </w:pPr>
      <w:rPr>
        <w:rFonts w:ascii="Courier New" w:hAnsi="Courier New" w:cs="Courier New" w:hint="default"/>
      </w:rPr>
    </w:lvl>
    <w:lvl w:ilvl="8" w:tplc="08090005">
      <w:start w:val="1"/>
      <w:numFmt w:val="bullet"/>
      <w:lvlText w:val=""/>
      <w:lvlJc w:val="left"/>
      <w:pPr>
        <w:ind w:left="7622" w:hanging="360"/>
      </w:pPr>
      <w:rPr>
        <w:rFonts w:ascii="Wingdings" w:hAnsi="Wingdings" w:hint="default"/>
      </w:rPr>
    </w:lvl>
  </w:abstractNum>
  <w:abstractNum w:abstractNumId="34" w15:restartNumberingAfterBreak="0">
    <w:nsid w:val="75906A23"/>
    <w:multiLevelType w:val="hybridMultilevel"/>
    <w:tmpl w:val="FCF27F4A"/>
    <w:lvl w:ilvl="0" w:tplc="08090001">
      <w:start w:val="1"/>
      <w:numFmt w:val="bullet"/>
      <w:lvlText w:val=""/>
      <w:lvlJc w:val="left"/>
      <w:pPr>
        <w:ind w:left="1840" w:hanging="360"/>
      </w:pPr>
      <w:rPr>
        <w:rFonts w:ascii="Symbol" w:hAnsi="Symbol" w:hint="default"/>
      </w:rPr>
    </w:lvl>
    <w:lvl w:ilvl="1" w:tplc="08090003">
      <w:start w:val="1"/>
      <w:numFmt w:val="bullet"/>
      <w:lvlText w:val="o"/>
      <w:lvlJc w:val="left"/>
      <w:pPr>
        <w:ind w:left="2560" w:hanging="360"/>
      </w:pPr>
      <w:rPr>
        <w:rFonts w:ascii="Courier New" w:hAnsi="Courier New" w:cs="Courier New" w:hint="default"/>
      </w:rPr>
    </w:lvl>
    <w:lvl w:ilvl="2" w:tplc="08090005">
      <w:start w:val="1"/>
      <w:numFmt w:val="bullet"/>
      <w:lvlText w:val=""/>
      <w:lvlJc w:val="left"/>
      <w:pPr>
        <w:ind w:left="3280" w:hanging="360"/>
      </w:pPr>
      <w:rPr>
        <w:rFonts w:ascii="Wingdings" w:hAnsi="Wingdings" w:hint="default"/>
      </w:rPr>
    </w:lvl>
    <w:lvl w:ilvl="3" w:tplc="08090001">
      <w:start w:val="1"/>
      <w:numFmt w:val="bullet"/>
      <w:lvlText w:val=""/>
      <w:lvlJc w:val="left"/>
      <w:pPr>
        <w:ind w:left="4000" w:hanging="360"/>
      </w:pPr>
      <w:rPr>
        <w:rFonts w:ascii="Symbol" w:hAnsi="Symbol" w:hint="default"/>
      </w:rPr>
    </w:lvl>
    <w:lvl w:ilvl="4" w:tplc="08090003">
      <w:start w:val="1"/>
      <w:numFmt w:val="bullet"/>
      <w:lvlText w:val="o"/>
      <w:lvlJc w:val="left"/>
      <w:pPr>
        <w:ind w:left="4720" w:hanging="360"/>
      </w:pPr>
      <w:rPr>
        <w:rFonts w:ascii="Courier New" w:hAnsi="Courier New" w:cs="Courier New" w:hint="default"/>
      </w:rPr>
    </w:lvl>
    <w:lvl w:ilvl="5" w:tplc="08090005">
      <w:start w:val="1"/>
      <w:numFmt w:val="bullet"/>
      <w:lvlText w:val=""/>
      <w:lvlJc w:val="left"/>
      <w:pPr>
        <w:ind w:left="5440" w:hanging="360"/>
      </w:pPr>
      <w:rPr>
        <w:rFonts w:ascii="Wingdings" w:hAnsi="Wingdings" w:hint="default"/>
      </w:rPr>
    </w:lvl>
    <w:lvl w:ilvl="6" w:tplc="08090001">
      <w:start w:val="1"/>
      <w:numFmt w:val="bullet"/>
      <w:lvlText w:val=""/>
      <w:lvlJc w:val="left"/>
      <w:pPr>
        <w:ind w:left="6160" w:hanging="360"/>
      </w:pPr>
      <w:rPr>
        <w:rFonts w:ascii="Symbol" w:hAnsi="Symbol" w:hint="default"/>
      </w:rPr>
    </w:lvl>
    <w:lvl w:ilvl="7" w:tplc="08090003">
      <w:start w:val="1"/>
      <w:numFmt w:val="bullet"/>
      <w:lvlText w:val="o"/>
      <w:lvlJc w:val="left"/>
      <w:pPr>
        <w:ind w:left="6880" w:hanging="360"/>
      </w:pPr>
      <w:rPr>
        <w:rFonts w:ascii="Courier New" w:hAnsi="Courier New" w:cs="Courier New" w:hint="default"/>
      </w:rPr>
    </w:lvl>
    <w:lvl w:ilvl="8" w:tplc="08090005">
      <w:start w:val="1"/>
      <w:numFmt w:val="bullet"/>
      <w:lvlText w:val=""/>
      <w:lvlJc w:val="left"/>
      <w:pPr>
        <w:ind w:left="7600" w:hanging="360"/>
      </w:pPr>
      <w:rPr>
        <w:rFonts w:ascii="Wingdings" w:hAnsi="Wingdings" w:hint="default"/>
      </w:rPr>
    </w:lvl>
  </w:abstractNum>
  <w:abstractNum w:abstractNumId="35"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6"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37" w15:restartNumberingAfterBreak="0">
    <w:nsid w:val="7B02468A"/>
    <w:multiLevelType w:val="hybridMultilevel"/>
    <w:tmpl w:val="C2D87F30"/>
    <w:lvl w:ilvl="0" w:tplc="08090001">
      <w:start w:val="1"/>
      <w:numFmt w:val="bullet"/>
      <w:lvlText w:val=""/>
      <w:lvlJc w:val="left"/>
      <w:pPr>
        <w:ind w:left="1785" w:hanging="360"/>
      </w:pPr>
      <w:rPr>
        <w:rFonts w:ascii="Symbol" w:hAnsi="Symbol" w:hint="default"/>
      </w:rPr>
    </w:lvl>
    <w:lvl w:ilvl="1" w:tplc="08090003">
      <w:start w:val="1"/>
      <w:numFmt w:val="bullet"/>
      <w:lvlText w:val="o"/>
      <w:lvlJc w:val="left"/>
      <w:pPr>
        <w:ind w:left="2505" w:hanging="360"/>
      </w:pPr>
      <w:rPr>
        <w:rFonts w:ascii="Courier New" w:hAnsi="Courier New" w:cs="Courier New" w:hint="default"/>
      </w:rPr>
    </w:lvl>
    <w:lvl w:ilvl="2" w:tplc="08090005">
      <w:start w:val="1"/>
      <w:numFmt w:val="bullet"/>
      <w:lvlText w:val=""/>
      <w:lvlJc w:val="left"/>
      <w:pPr>
        <w:ind w:left="3225" w:hanging="360"/>
      </w:pPr>
      <w:rPr>
        <w:rFonts w:ascii="Wingdings" w:hAnsi="Wingdings" w:hint="default"/>
      </w:rPr>
    </w:lvl>
    <w:lvl w:ilvl="3" w:tplc="08090001">
      <w:start w:val="1"/>
      <w:numFmt w:val="bullet"/>
      <w:lvlText w:val=""/>
      <w:lvlJc w:val="left"/>
      <w:pPr>
        <w:ind w:left="3945" w:hanging="360"/>
      </w:pPr>
      <w:rPr>
        <w:rFonts w:ascii="Symbol" w:hAnsi="Symbol" w:hint="default"/>
      </w:rPr>
    </w:lvl>
    <w:lvl w:ilvl="4" w:tplc="08090003">
      <w:start w:val="1"/>
      <w:numFmt w:val="bullet"/>
      <w:lvlText w:val="o"/>
      <w:lvlJc w:val="left"/>
      <w:pPr>
        <w:ind w:left="4665" w:hanging="360"/>
      </w:pPr>
      <w:rPr>
        <w:rFonts w:ascii="Courier New" w:hAnsi="Courier New" w:cs="Courier New" w:hint="default"/>
      </w:rPr>
    </w:lvl>
    <w:lvl w:ilvl="5" w:tplc="08090005">
      <w:start w:val="1"/>
      <w:numFmt w:val="bullet"/>
      <w:lvlText w:val=""/>
      <w:lvlJc w:val="left"/>
      <w:pPr>
        <w:ind w:left="5385" w:hanging="360"/>
      </w:pPr>
      <w:rPr>
        <w:rFonts w:ascii="Wingdings" w:hAnsi="Wingdings" w:hint="default"/>
      </w:rPr>
    </w:lvl>
    <w:lvl w:ilvl="6" w:tplc="08090001">
      <w:start w:val="1"/>
      <w:numFmt w:val="bullet"/>
      <w:lvlText w:val=""/>
      <w:lvlJc w:val="left"/>
      <w:pPr>
        <w:ind w:left="6105" w:hanging="360"/>
      </w:pPr>
      <w:rPr>
        <w:rFonts w:ascii="Symbol" w:hAnsi="Symbol" w:hint="default"/>
      </w:rPr>
    </w:lvl>
    <w:lvl w:ilvl="7" w:tplc="08090003">
      <w:start w:val="1"/>
      <w:numFmt w:val="bullet"/>
      <w:lvlText w:val="o"/>
      <w:lvlJc w:val="left"/>
      <w:pPr>
        <w:ind w:left="6825" w:hanging="360"/>
      </w:pPr>
      <w:rPr>
        <w:rFonts w:ascii="Courier New" w:hAnsi="Courier New" w:cs="Courier New" w:hint="default"/>
      </w:rPr>
    </w:lvl>
    <w:lvl w:ilvl="8" w:tplc="08090005">
      <w:start w:val="1"/>
      <w:numFmt w:val="bullet"/>
      <w:lvlText w:val=""/>
      <w:lvlJc w:val="left"/>
      <w:pPr>
        <w:ind w:left="7545" w:hanging="360"/>
      </w:pPr>
      <w:rPr>
        <w:rFonts w:ascii="Wingdings" w:hAnsi="Wingdings" w:hint="default"/>
      </w:rPr>
    </w:lvl>
  </w:abstractNum>
  <w:num w:numId="1" w16cid:durableId="565183247">
    <w:abstractNumId w:val="30"/>
  </w:num>
  <w:num w:numId="2" w16cid:durableId="750272607">
    <w:abstractNumId w:val="32"/>
  </w:num>
  <w:num w:numId="3" w16cid:durableId="1641954680">
    <w:abstractNumId w:val="17"/>
  </w:num>
  <w:num w:numId="4" w16cid:durableId="485318259">
    <w:abstractNumId w:val="15"/>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215119942">
    <w:abstractNumId w:val="0"/>
  </w:num>
  <w:num w:numId="6" w16cid:durableId="1610964831">
    <w:abstractNumId w:val="15"/>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038581005">
    <w:abstractNumId w:val="15"/>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405489635">
    <w:abstractNumId w:val="22"/>
  </w:num>
  <w:num w:numId="9" w16cid:durableId="1526165649">
    <w:abstractNumId w:val="23"/>
  </w:num>
  <w:num w:numId="10" w16cid:durableId="1683120008">
    <w:abstractNumId w:val="6"/>
  </w:num>
  <w:num w:numId="11" w16cid:durableId="2096784913">
    <w:abstractNumId w:val="14"/>
  </w:num>
  <w:num w:numId="12" w16cid:durableId="575088036">
    <w:abstractNumId w:val="35"/>
  </w:num>
  <w:num w:numId="13" w16cid:durableId="468403828">
    <w:abstractNumId w:val="36"/>
  </w:num>
  <w:num w:numId="14" w16cid:durableId="1919552437">
    <w:abstractNumId w:val="20"/>
  </w:num>
  <w:num w:numId="15" w16cid:durableId="1162357856">
    <w:abstractNumId w:val="8"/>
  </w:num>
  <w:num w:numId="16" w16cid:durableId="1515027637">
    <w:abstractNumId w:val="3"/>
  </w:num>
  <w:num w:numId="17" w16cid:durableId="930970460">
    <w:abstractNumId w:val="7"/>
  </w:num>
  <w:num w:numId="18" w16cid:durableId="2068995123">
    <w:abstractNumId w:val="16"/>
  </w:num>
  <w:num w:numId="19" w16cid:durableId="679358818">
    <w:abstractNumId w:val="12"/>
  </w:num>
  <w:num w:numId="20" w16cid:durableId="836580245">
    <w:abstractNumId w:val="25"/>
  </w:num>
  <w:num w:numId="21" w16cid:durableId="2027443553">
    <w:abstractNumId w:val="4"/>
  </w:num>
  <w:num w:numId="22" w16cid:durableId="1997025999">
    <w:abstractNumId w:val="21"/>
  </w:num>
  <w:num w:numId="23" w16cid:durableId="1023164303">
    <w:abstractNumId w:val="1"/>
  </w:num>
  <w:num w:numId="24" w16cid:durableId="1559248214">
    <w:abstractNumId w:val="29"/>
  </w:num>
  <w:num w:numId="25" w16cid:durableId="1840150095">
    <w:abstractNumId w:val="31"/>
  </w:num>
  <w:num w:numId="26" w16cid:durableId="2040858704">
    <w:abstractNumId w:val="15"/>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811169588">
    <w:abstractNumId w:val="18"/>
  </w:num>
  <w:num w:numId="28" w16cid:durableId="1563835326">
    <w:abstractNumId w:val="26"/>
  </w:num>
  <w:num w:numId="29" w16cid:durableId="1618566869">
    <w:abstractNumId w:val="28"/>
  </w:num>
  <w:num w:numId="30" w16cid:durableId="201864298">
    <w:abstractNumId w:val="15"/>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1425" w:hanging="432"/>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938905569">
    <w:abstractNumId w:val="27"/>
  </w:num>
  <w:num w:numId="32" w16cid:durableId="424152252">
    <w:abstractNumId w:val="33"/>
  </w:num>
  <w:num w:numId="33" w16cid:durableId="1500734627">
    <w:abstractNumId w:val="24"/>
  </w:num>
  <w:num w:numId="34" w16cid:durableId="432673166">
    <w:abstractNumId w:val="15"/>
    <w:lvlOverride w:ilvl="0">
      <w:lvl w:ilvl="0">
        <w:start w:val="1"/>
        <w:numFmt w:val="decimal"/>
        <w:pStyle w:val="Heading10"/>
        <w:lvlText w:val="%1."/>
        <w:lvlJc w:val="left"/>
        <w:pPr>
          <w:ind w:left="360" w:hanging="360"/>
        </w:pPr>
      </w:lvl>
    </w:lvlOverride>
    <w:lvlOverride w:ilvl="1">
      <w:lvl w:ilvl="1">
        <w:start w:val="1"/>
        <w:numFmt w:val="decimal"/>
        <w:pStyle w:val="TSB-Level1Numbers"/>
        <w:lvlText w:val="%1.%2."/>
        <w:lvlJc w:val="left"/>
        <w:pPr>
          <w:ind w:left="1567" w:hanging="432"/>
        </w:pPr>
        <w:rPr>
          <w:rFonts w:asciiTheme="minorHAnsi" w:hAnsiTheme="minorHAnsi"/>
          <w:b w:val="0"/>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435975705">
    <w:abstractNumId w:val="37"/>
  </w:num>
  <w:num w:numId="36" w16cid:durableId="1359426385">
    <w:abstractNumId w:val="34"/>
  </w:num>
  <w:num w:numId="37" w16cid:durableId="1617517243">
    <w:abstractNumId w:val="13"/>
  </w:num>
  <w:num w:numId="38" w16cid:durableId="106436126">
    <w:abstractNumId w:val="10"/>
  </w:num>
  <w:num w:numId="39" w16cid:durableId="1965698366">
    <w:abstractNumId w:val="2"/>
  </w:num>
  <w:num w:numId="40" w16cid:durableId="1092431119">
    <w:abstractNumId w:val="11"/>
  </w:num>
  <w:num w:numId="41" w16cid:durableId="2095972481">
    <w:abstractNumId w:val="5"/>
  </w:num>
  <w:num w:numId="42" w16cid:durableId="449595540">
    <w:abstractNumId w:val="9"/>
  </w:num>
  <w:num w:numId="43" w16cid:durableId="165098003">
    <w:abstractNumId w:val="19"/>
  </w:num>
  <w:num w:numId="44" w16cid:durableId="868105498">
    <w:abstractNumId w:val="2"/>
  </w:num>
  <w:num w:numId="45" w16cid:durableId="390739876">
    <w:abstractNumId w:val="3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87137580">
    <w:abstractNumId w:val="15"/>
    <w:lvlOverride w:ilvl="0">
      <w:lvl w:ilvl="0">
        <w:start w:val="1"/>
        <w:numFmt w:val="decimal"/>
        <w:pStyle w:val="Heading10"/>
        <w:lvlText w:val="%1."/>
        <w:lvlJc w:val="left"/>
        <w:pPr>
          <w:ind w:left="360" w:hanging="360"/>
        </w:pPr>
        <w:rPr>
          <w:b/>
        </w:rPr>
      </w:lvl>
    </w:lvlOverride>
    <w:lvlOverride w:ilvl="1">
      <w:lvl w:ilvl="1">
        <w:start w:val="1"/>
        <w:numFmt w:val="decimal"/>
        <w:pStyle w:val="TSB-Level1Numbers"/>
        <w:lvlText w:val="%1.%2."/>
        <w:lvlJc w:val="left"/>
        <w:pPr>
          <w:ind w:left="1425" w:hanging="432"/>
        </w:pPr>
        <w:rPr>
          <w:rFonts w:asciiTheme="minorHAnsi" w:hAnsiTheme="minorHAnsi"/>
          <w:b w:val="0"/>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100B6"/>
    <w:rsid w:val="0001177F"/>
    <w:rsid w:val="000118E2"/>
    <w:rsid w:val="00012052"/>
    <w:rsid w:val="00014CF2"/>
    <w:rsid w:val="000165F4"/>
    <w:rsid w:val="00020136"/>
    <w:rsid w:val="00020924"/>
    <w:rsid w:val="000229DE"/>
    <w:rsid w:val="00025A79"/>
    <w:rsid w:val="00026E96"/>
    <w:rsid w:val="00030022"/>
    <w:rsid w:val="0003060D"/>
    <w:rsid w:val="000309F5"/>
    <w:rsid w:val="00030C87"/>
    <w:rsid w:val="000342EF"/>
    <w:rsid w:val="00034774"/>
    <w:rsid w:val="00035A9C"/>
    <w:rsid w:val="00037174"/>
    <w:rsid w:val="000402B3"/>
    <w:rsid w:val="0004034D"/>
    <w:rsid w:val="00040709"/>
    <w:rsid w:val="00040C15"/>
    <w:rsid w:val="00040E9B"/>
    <w:rsid w:val="00041792"/>
    <w:rsid w:val="0004203D"/>
    <w:rsid w:val="00042069"/>
    <w:rsid w:val="000424D3"/>
    <w:rsid w:val="00046FC1"/>
    <w:rsid w:val="00047288"/>
    <w:rsid w:val="000510BB"/>
    <w:rsid w:val="00055C65"/>
    <w:rsid w:val="00056533"/>
    <w:rsid w:val="000567E2"/>
    <w:rsid w:val="000606F6"/>
    <w:rsid w:val="000624B2"/>
    <w:rsid w:val="00065C6B"/>
    <w:rsid w:val="000717B5"/>
    <w:rsid w:val="00074C8C"/>
    <w:rsid w:val="00080091"/>
    <w:rsid w:val="0008025C"/>
    <w:rsid w:val="00080783"/>
    <w:rsid w:val="00082668"/>
    <w:rsid w:val="00087F57"/>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0A1"/>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28E8"/>
    <w:rsid w:val="00133941"/>
    <w:rsid w:val="001352CE"/>
    <w:rsid w:val="0014320D"/>
    <w:rsid w:val="0014667C"/>
    <w:rsid w:val="0015350F"/>
    <w:rsid w:val="00156C6A"/>
    <w:rsid w:val="0016046D"/>
    <w:rsid w:val="001619CD"/>
    <w:rsid w:val="00161E2E"/>
    <w:rsid w:val="001635E9"/>
    <w:rsid w:val="00164909"/>
    <w:rsid w:val="00166C2A"/>
    <w:rsid w:val="0016765F"/>
    <w:rsid w:val="0017087A"/>
    <w:rsid w:val="001708B8"/>
    <w:rsid w:val="001709BB"/>
    <w:rsid w:val="00171113"/>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112"/>
    <w:rsid w:val="001D4A52"/>
    <w:rsid w:val="001D5987"/>
    <w:rsid w:val="001D609E"/>
    <w:rsid w:val="001D6EFA"/>
    <w:rsid w:val="001E1528"/>
    <w:rsid w:val="001E227A"/>
    <w:rsid w:val="001E5AF6"/>
    <w:rsid w:val="001E5BB1"/>
    <w:rsid w:val="001E6910"/>
    <w:rsid w:val="001E79D4"/>
    <w:rsid w:val="001F3CFB"/>
    <w:rsid w:val="001F50FF"/>
    <w:rsid w:val="001F635A"/>
    <w:rsid w:val="00201B4B"/>
    <w:rsid w:val="002046F1"/>
    <w:rsid w:val="00206835"/>
    <w:rsid w:val="00206EDA"/>
    <w:rsid w:val="00207C5A"/>
    <w:rsid w:val="00212661"/>
    <w:rsid w:val="00216E9F"/>
    <w:rsid w:val="00220DF6"/>
    <w:rsid w:val="00223D79"/>
    <w:rsid w:val="002255EF"/>
    <w:rsid w:val="002266F3"/>
    <w:rsid w:val="00230DE8"/>
    <w:rsid w:val="002333A7"/>
    <w:rsid w:val="00234463"/>
    <w:rsid w:val="00236849"/>
    <w:rsid w:val="00237B28"/>
    <w:rsid w:val="00240743"/>
    <w:rsid w:val="00240E20"/>
    <w:rsid w:val="00241BCE"/>
    <w:rsid w:val="00243C32"/>
    <w:rsid w:val="002455D7"/>
    <w:rsid w:val="00246C04"/>
    <w:rsid w:val="002470C8"/>
    <w:rsid w:val="00251899"/>
    <w:rsid w:val="00253BCA"/>
    <w:rsid w:val="00257790"/>
    <w:rsid w:val="00261B84"/>
    <w:rsid w:val="002636F6"/>
    <w:rsid w:val="00265515"/>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6711"/>
    <w:rsid w:val="002C20A7"/>
    <w:rsid w:val="002C220C"/>
    <w:rsid w:val="002C3AF5"/>
    <w:rsid w:val="002C4AE2"/>
    <w:rsid w:val="002C64EB"/>
    <w:rsid w:val="002C7582"/>
    <w:rsid w:val="002D349C"/>
    <w:rsid w:val="002D4754"/>
    <w:rsid w:val="002E2188"/>
    <w:rsid w:val="002E324D"/>
    <w:rsid w:val="002E404D"/>
    <w:rsid w:val="002E5B12"/>
    <w:rsid w:val="002E6879"/>
    <w:rsid w:val="002E6B97"/>
    <w:rsid w:val="002F0D3C"/>
    <w:rsid w:val="002F166B"/>
    <w:rsid w:val="002F2CF8"/>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785B"/>
    <w:rsid w:val="00350000"/>
    <w:rsid w:val="0035319B"/>
    <w:rsid w:val="003537FB"/>
    <w:rsid w:val="003572E2"/>
    <w:rsid w:val="003573B4"/>
    <w:rsid w:val="00357E5F"/>
    <w:rsid w:val="00360133"/>
    <w:rsid w:val="00360212"/>
    <w:rsid w:val="00361211"/>
    <w:rsid w:val="003625AB"/>
    <w:rsid w:val="00366529"/>
    <w:rsid w:val="00370C93"/>
    <w:rsid w:val="00370F77"/>
    <w:rsid w:val="00375887"/>
    <w:rsid w:val="00375B19"/>
    <w:rsid w:val="00375EB1"/>
    <w:rsid w:val="0037681B"/>
    <w:rsid w:val="00380B57"/>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79AE"/>
    <w:rsid w:val="00397B2A"/>
    <w:rsid w:val="003A016F"/>
    <w:rsid w:val="003A1BB2"/>
    <w:rsid w:val="003A3865"/>
    <w:rsid w:val="003A4C04"/>
    <w:rsid w:val="003A6AA1"/>
    <w:rsid w:val="003B0AE5"/>
    <w:rsid w:val="003B1ABB"/>
    <w:rsid w:val="003B207A"/>
    <w:rsid w:val="003B22A5"/>
    <w:rsid w:val="003B25E8"/>
    <w:rsid w:val="003B2793"/>
    <w:rsid w:val="003B2C96"/>
    <w:rsid w:val="003B5119"/>
    <w:rsid w:val="003B628D"/>
    <w:rsid w:val="003B7AAC"/>
    <w:rsid w:val="003C0514"/>
    <w:rsid w:val="003C0592"/>
    <w:rsid w:val="003C170E"/>
    <w:rsid w:val="003C35A4"/>
    <w:rsid w:val="003C3C79"/>
    <w:rsid w:val="003C3F23"/>
    <w:rsid w:val="003C4278"/>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19D7"/>
    <w:rsid w:val="00432DA9"/>
    <w:rsid w:val="0043399E"/>
    <w:rsid w:val="0043460F"/>
    <w:rsid w:val="0043497B"/>
    <w:rsid w:val="004354E8"/>
    <w:rsid w:val="00437BBD"/>
    <w:rsid w:val="00440BA4"/>
    <w:rsid w:val="00441947"/>
    <w:rsid w:val="0044236B"/>
    <w:rsid w:val="0044418A"/>
    <w:rsid w:val="00444F88"/>
    <w:rsid w:val="00445161"/>
    <w:rsid w:val="00447D9E"/>
    <w:rsid w:val="0045444D"/>
    <w:rsid w:val="00455902"/>
    <w:rsid w:val="0045632B"/>
    <w:rsid w:val="0045782A"/>
    <w:rsid w:val="004578B1"/>
    <w:rsid w:val="00460121"/>
    <w:rsid w:val="00461D57"/>
    <w:rsid w:val="00462C4F"/>
    <w:rsid w:val="00465987"/>
    <w:rsid w:val="00466259"/>
    <w:rsid w:val="004720FB"/>
    <w:rsid w:val="00472C4A"/>
    <w:rsid w:val="00472C64"/>
    <w:rsid w:val="004749B4"/>
    <w:rsid w:val="00475044"/>
    <w:rsid w:val="00475327"/>
    <w:rsid w:val="00475594"/>
    <w:rsid w:val="00480C32"/>
    <w:rsid w:val="00482C00"/>
    <w:rsid w:val="00483FE0"/>
    <w:rsid w:val="004843E1"/>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5448"/>
    <w:rsid w:val="00516B68"/>
    <w:rsid w:val="00517BCF"/>
    <w:rsid w:val="00522DC2"/>
    <w:rsid w:val="00525284"/>
    <w:rsid w:val="005267A5"/>
    <w:rsid w:val="00527A84"/>
    <w:rsid w:val="0053432F"/>
    <w:rsid w:val="00537C1D"/>
    <w:rsid w:val="00540DFC"/>
    <w:rsid w:val="00544310"/>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3213"/>
    <w:rsid w:val="00583FC6"/>
    <w:rsid w:val="00585773"/>
    <w:rsid w:val="005918E9"/>
    <w:rsid w:val="00592088"/>
    <w:rsid w:val="00593D35"/>
    <w:rsid w:val="005970E7"/>
    <w:rsid w:val="0059713D"/>
    <w:rsid w:val="005972BE"/>
    <w:rsid w:val="00597AE2"/>
    <w:rsid w:val="00597FF3"/>
    <w:rsid w:val="005A7426"/>
    <w:rsid w:val="005A7559"/>
    <w:rsid w:val="005A784D"/>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49C0"/>
    <w:rsid w:val="00626EF8"/>
    <w:rsid w:val="006272AA"/>
    <w:rsid w:val="00631F57"/>
    <w:rsid w:val="006345D9"/>
    <w:rsid w:val="00642DEE"/>
    <w:rsid w:val="0064353C"/>
    <w:rsid w:val="0064440E"/>
    <w:rsid w:val="0064490A"/>
    <w:rsid w:val="0064663F"/>
    <w:rsid w:val="00650847"/>
    <w:rsid w:val="00651A5D"/>
    <w:rsid w:val="00653A10"/>
    <w:rsid w:val="0065414D"/>
    <w:rsid w:val="00655B0C"/>
    <w:rsid w:val="006570E9"/>
    <w:rsid w:val="0066208C"/>
    <w:rsid w:val="0066442C"/>
    <w:rsid w:val="00664D29"/>
    <w:rsid w:val="00665B41"/>
    <w:rsid w:val="00665E56"/>
    <w:rsid w:val="00665F38"/>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601E"/>
    <w:rsid w:val="006A6754"/>
    <w:rsid w:val="006A6F6A"/>
    <w:rsid w:val="006B2F2F"/>
    <w:rsid w:val="006B455C"/>
    <w:rsid w:val="006B5D6F"/>
    <w:rsid w:val="006B6650"/>
    <w:rsid w:val="006B77D1"/>
    <w:rsid w:val="006C0962"/>
    <w:rsid w:val="006C2636"/>
    <w:rsid w:val="006C3085"/>
    <w:rsid w:val="006C4405"/>
    <w:rsid w:val="006C4F29"/>
    <w:rsid w:val="006D15F4"/>
    <w:rsid w:val="006D7F0C"/>
    <w:rsid w:val="006E203B"/>
    <w:rsid w:val="006E38C2"/>
    <w:rsid w:val="006E4D56"/>
    <w:rsid w:val="006E5714"/>
    <w:rsid w:val="006E6EA7"/>
    <w:rsid w:val="006E770D"/>
    <w:rsid w:val="006F0B36"/>
    <w:rsid w:val="006F4770"/>
    <w:rsid w:val="00700030"/>
    <w:rsid w:val="00705091"/>
    <w:rsid w:val="00706F04"/>
    <w:rsid w:val="0071279C"/>
    <w:rsid w:val="00713C7B"/>
    <w:rsid w:val="00714C42"/>
    <w:rsid w:val="007151DC"/>
    <w:rsid w:val="00715759"/>
    <w:rsid w:val="007169F5"/>
    <w:rsid w:val="007211A0"/>
    <w:rsid w:val="00721934"/>
    <w:rsid w:val="0072396F"/>
    <w:rsid w:val="00723DE9"/>
    <w:rsid w:val="00724C1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2A20"/>
    <w:rsid w:val="00761979"/>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A17AE"/>
    <w:rsid w:val="007A5E50"/>
    <w:rsid w:val="007B104A"/>
    <w:rsid w:val="007B3138"/>
    <w:rsid w:val="007B3740"/>
    <w:rsid w:val="007B4852"/>
    <w:rsid w:val="007B5569"/>
    <w:rsid w:val="007B72E5"/>
    <w:rsid w:val="007B7CB6"/>
    <w:rsid w:val="007B7E11"/>
    <w:rsid w:val="007C0E8C"/>
    <w:rsid w:val="007C1667"/>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2FA0"/>
    <w:rsid w:val="00813091"/>
    <w:rsid w:val="0081467A"/>
    <w:rsid w:val="00815FD4"/>
    <w:rsid w:val="00822620"/>
    <w:rsid w:val="00822D21"/>
    <w:rsid w:val="00822E01"/>
    <w:rsid w:val="00823B75"/>
    <w:rsid w:val="0082443C"/>
    <w:rsid w:val="008265FE"/>
    <w:rsid w:val="008274B6"/>
    <w:rsid w:val="008300BA"/>
    <w:rsid w:val="00830707"/>
    <w:rsid w:val="0083174A"/>
    <w:rsid w:val="00834B8A"/>
    <w:rsid w:val="00836A16"/>
    <w:rsid w:val="00846FF8"/>
    <w:rsid w:val="00847A42"/>
    <w:rsid w:val="00847CDD"/>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CD0"/>
    <w:rsid w:val="00872E62"/>
    <w:rsid w:val="00873E0E"/>
    <w:rsid w:val="0087447C"/>
    <w:rsid w:val="00877C91"/>
    <w:rsid w:val="008800F3"/>
    <w:rsid w:val="0088180D"/>
    <w:rsid w:val="00883F81"/>
    <w:rsid w:val="0088440A"/>
    <w:rsid w:val="00890B05"/>
    <w:rsid w:val="0089113B"/>
    <w:rsid w:val="00892056"/>
    <w:rsid w:val="00894151"/>
    <w:rsid w:val="0089581D"/>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4B73"/>
    <w:rsid w:val="008C53AA"/>
    <w:rsid w:val="008C5A4A"/>
    <w:rsid w:val="008C6894"/>
    <w:rsid w:val="008D1CEE"/>
    <w:rsid w:val="008D20E8"/>
    <w:rsid w:val="008D4F9D"/>
    <w:rsid w:val="008D56E2"/>
    <w:rsid w:val="008D57D4"/>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3FDD"/>
    <w:rsid w:val="0094103E"/>
    <w:rsid w:val="009442B9"/>
    <w:rsid w:val="009456B7"/>
    <w:rsid w:val="00945961"/>
    <w:rsid w:val="00945D10"/>
    <w:rsid w:val="009475B4"/>
    <w:rsid w:val="00947A2A"/>
    <w:rsid w:val="0095285E"/>
    <w:rsid w:val="00952DFC"/>
    <w:rsid w:val="009530AA"/>
    <w:rsid w:val="00953821"/>
    <w:rsid w:val="00956989"/>
    <w:rsid w:val="0096000D"/>
    <w:rsid w:val="00963B18"/>
    <w:rsid w:val="00964BB2"/>
    <w:rsid w:val="00965A1D"/>
    <w:rsid w:val="00965E82"/>
    <w:rsid w:val="00972DC9"/>
    <w:rsid w:val="00977AA4"/>
    <w:rsid w:val="00981ACB"/>
    <w:rsid w:val="00983066"/>
    <w:rsid w:val="0098375A"/>
    <w:rsid w:val="00992AA7"/>
    <w:rsid w:val="00993A5C"/>
    <w:rsid w:val="009953B1"/>
    <w:rsid w:val="00995AF2"/>
    <w:rsid w:val="0099604D"/>
    <w:rsid w:val="009961B2"/>
    <w:rsid w:val="009A078A"/>
    <w:rsid w:val="009A2882"/>
    <w:rsid w:val="009A4F5C"/>
    <w:rsid w:val="009A5551"/>
    <w:rsid w:val="009A5FAB"/>
    <w:rsid w:val="009B3E6F"/>
    <w:rsid w:val="009B4985"/>
    <w:rsid w:val="009B702B"/>
    <w:rsid w:val="009B7574"/>
    <w:rsid w:val="009B7715"/>
    <w:rsid w:val="009C0342"/>
    <w:rsid w:val="009C2278"/>
    <w:rsid w:val="009C4014"/>
    <w:rsid w:val="009C711B"/>
    <w:rsid w:val="009C72C0"/>
    <w:rsid w:val="009D0D60"/>
    <w:rsid w:val="009D1A1B"/>
    <w:rsid w:val="009D5855"/>
    <w:rsid w:val="009D5B5A"/>
    <w:rsid w:val="009D6753"/>
    <w:rsid w:val="009D7C3D"/>
    <w:rsid w:val="009E1147"/>
    <w:rsid w:val="009E278E"/>
    <w:rsid w:val="009E34DC"/>
    <w:rsid w:val="009E44FB"/>
    <w:rsid w:val="009F0D88"/>
    <w:rsid w:val="009F1103"/>
    <w:rsid w:val="009F3A48"/>
    <w:rsid w:val="009F5952"/>
    <w:rsid w:val="00A04460"/>
    <w:rsid w:val="00A06FE5"/>
    <w:rsid w:val="00A12373"/>
    <w:rsid w:val="00A12F1B"/>
    <w:rsid w:val="00A15691"/>
    <w:rsid w:val="00A15ED2"/>
    <w:rsid w:val="00A163C9"/>
    <w:rsid w:val="00A1763E"/>
    <w:rsid w:val="00A17D49"/>
    <w:rsid w:val="00A2009B"/>
    <w:rsid w:val="00A206BF"/>
    <w:rsid w:val="00A2078A"/>
    <w:rsid w:val="00A21683"/>
    <w:rsid w:val="00A21769"/>
    <w:rsid w:val="00A22C80"/>
    <w:rsid w:val="00A22D50"/>
    <w:rsid w:val="00A23725"/>
    <w:rsid w:val="00A255CF"/>
    <w:rsid w:val="00A30472"/>
    <w:rsid w:val="00A31BA2"/>
    <w:rsid w:val="00A31F06"/>
    <w:rsid w:val="00A33F35"/>
    <w:rsid w:val="00A34652"/>
    <w:rsid w:val="00A36509"/>
    <w:rsid w:val="00A41109"/>
    <w:rsid w:val="00A463D8"/>
    <w:rsid w:val="00A47696"/>
    <w:rsid w:val="00A505FC"/>
    <w:rsid w:val="00A547CF"/>
    <w:rsid w:val="00A57973"/>
    <w:rsid w:val="00A61CB9"/>
    <w:rsid w:val="00A6540D"/>
    <w:rsid w:val="00A666B6"/>
    <w:rsid w:val="00A66BD1"/>
    <w:rsid w:val="00A7242F"/>
    <w:rsid w:val="00A74C4C"/>
    <w:rsid w:val="00A7597D"/>
    <w:rsid w:val="00A77118"/>
    <w:rsid w:val="00A778BC"/>
    <w:rsid w:val="00A82E67"/>
    <w:rsid w:val="00A83249"/>
    <w:rsid w:val="00A838EF"/>
    <w:rsid w:val="00A840FA"/>
    <w:rsid w:val="00A8675F"/>
    <w:rsid w:val="00A90EEE"/>
    <w:rsid w:val="00AA24A8"/>
    <w:rsid w:val="00AA491D"/>
    <w:rsid w:val="00AB0882"/>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C63"/>
    <w:rsid w:val="00B370BA"/>
    <w:rsid w:val="00B42F4D"/>
    <w:rsid w:val="00B441C1"/>
    <w:rsid w:val="00B46687"/>
    <w:rsid w:val="00B47CCB"/>
    <w:rsid w:val="00B50959"/>
    <w:rsid w:val="00B5234B"/>
    <w:rsid w:val="00B611CA"/>
    <w:rsid w:val="00B615BD"/>
    <w:rsid w:val="00B666E4"/>
    <w:rsid w:val="00B70316"/>
    <w:rsid w:val="00B72CFC"/>
    <w:rsid w:val="00B7510C"/>
    <w:rsid w:val="00B76721"/>
    <w:rsid w:val="00B8082C"/>
    <w:rsid w:val="00B80F1E"/>
    <w:rsid w:val="00B81BF1"/>
    <w:rsid w:val="00B826AD"/>
    <w:rsid w:val="00B82E28"/>
    <w:rsid w:val="00B85AFC"/>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D70"/>
    <w:rsid w:val="00BA5C49"/>
    <w:rsid w:val="00BB43D1"/>
    <w:rsid w:val="00BB5571"/>
    <w:rsid w:val="00BB6A69"/>
    <w:rsid w:val="00BB7263"/>
    <w:rsid w:val="00BC018F"/>
    <w:rsid w:val="00BC061C"/>
    <w:rsid w:val="00BC0C77"/>
    <w:rsid w:val="00BC7B61"/>
    <w:rsid w:val="00BC7C8D"/>
    <w:rsid w:val="00BD18FB"/>
    <w:rsid w:val="00BD1FEF"/>
    <w:rsid w:val="00BD56C4"/>
    <w:rsid w:val="00BD5BC7"/>
    <w:rsid w:val="00BD69AF"/>
    <w:rsid w:val="00BD7DD3"/>
    <w:rsid w:val="00BE318E"/>
    <w:rsid w:val="00BE7DF8"/>
    <w:rsid w:val="00BF2BDC"/>
    <w:rsid w:val="00BF3127"/>
    <w:rsid w:val="00BF3DAE"/>
    <w:rsid w:val="00BF5124"/>
    <w:rsid w:val="00BF5515"/>
    <w:rsid w:val="00BF5916"/>
    <w:rsid w:val="00BF5AC2"/>
    <w:rsid w:val="00BF7E71"/>
    <w:rsid w:val="00C04D41"/>
    <w:rsid w:val="00C04D58"/>
    <w:rsid w:val="00C0552D"/>
    <w:rsid w:val="00C06610"/>
    <w:rsid w:val="00C10CF9"/>
    <w:rsid w:val="00C10E51"/>
    <w:rsid w:val="00C11EE0"/>
    <w:rsid w:val="00C13CA0"/>
    <w:rsid w:val="00C2487B"/>
    <w:rsid w:val="00C25CC6"/>
    <w:rsid w:val="00C25CDC"/>
    <w:rsid w:val="00C2612C"/>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5463"/>
    <w:rsid w:val="00C6695F"/>
    <w:rsid w:val="00C671C8"/>
    <w:rsid w:val="00C67577"/>
    <w:rsid w:val="00C70622"/>
    <w:rsid w:val="00C71CAC"/>
    <w:rsid w:val="00C72015"/>
    <w:rsid w:val="00C73B22"/>
    <w:rsid w:val="00C755C3"/>
    <w:rsid w:val="00C75B5A"/>
    <w:rsid w:val="00C760EF"/>
    <w:rsid w:val="00C8022D"/>
    <w:rsid w:val="00C82610"/>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6012"/>
    <w:rsid w:val="00CA73B9"/>
    <w:rsid w:val="00CB06DF"/>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1F00"/>
    <w:rsid w:val="00CE24C8"/>
    <w:rsid w:val="00CE5026"/>
    <w:rsid w:val="00CF0D45"/>
    <w:rsid w:val="00CF47ED"/>
    <w:rsid w:val="00CF6CBD"/>
    <w:rsid w:val="00CF7411"/>
    <w:rsid w:val="00D01057"/>
    <w:rsid w:val="00D01338"/>
    <w:rsid w:val="00D02409"/>
    <w:rsid w:val="00D03EB7"/>
    <w:rsid w:val="00D046E2"/>
    <w:rsid w:val="00D05346"/>
    <w:rsid w:val="00D06105"/>
    <w:rsid w:val="00D067C0"/>
    <w:rsid w:val="00D06B48"/>
    <w:rsid w:val="00D07495"/>
    <w:rsid w:val="00D12013"/>
    <w:rsid w:val="00D16710"/>
    <w:rsid w:val="00D16E5F"/>
    <w:rsid w:val="00D17D13"/>
    <w:rsid w:val="00D17D8E"/>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6B61"/>
    <w:rsid w:val="00DC75B6"/>
    <w:rsid w:val="00DC7D97"/>
    <w:rsid w:val="00DC7ED7"/>
    <w:rsid w:val="00DD3C82"/>
    <w:rsid w:val="00DD3D7E"/>
    <w:rsid w:val="00DD49EC"/>
    <w:rsid w:val="00DD62D6"/>
    <w:rsid w:val="00DD788B"/>
    <w:rsid w:val="00DE0133"/>
    <w:rsid w:val="00DE1023"/>
    <w:rsid w:val="00DE3B98"/>
    <w:rsid w:val="00DE4393"/>
    <w:rsid w:val="00DE4687"/>
    <w:rsid w:val="00DE53AE"/>
    <w:rsid w:val="00DE572B"/>
    <w:rsid w:val="00DF0971"/>
    <w:rsid w:val="00DF09ED"/>
    <w:rsid w:val="00DF1F47"/>
    <w:rsid w:val="00DF569C"/>
    <w:rsid w:val="00DF61F0"/>
    <w:rsid w:val="00DF73DB"/>
    <w:rsid w:val="00DF7667"/>
    <w:rsid w:val="00E0759D"/>
    <w:rsid w:val="00E14F08"/>
    <w:rsid w:val="00E15CD2"/>
    <w:rsid w:val="00E15ECB"/>
    <w:rsid w:val="00E1780F"/>
    <w:rsid w:val="00E20992"/>
    <w:rsid w:val="00E228D7"/>
    <w:rsid w:val="00E22B1B"/>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74F"/>
    <w:rsid w:val="00E63E9E"/>
    <w:rsid w:val="00E648AA"/>
    <w:rsid w:val="00E65387"/>
    <w:rsid w:val="00E678A4"/>
    <w:rsid w:val="00E70B14"/>
    <w:rsid w:val="00E71161"/>
    <w:rsid w:val="00E71253"/>
    <w:rsid w:val="00E71485"/>
    <w:rsid w:val="00E726BB"/>
    <w:rsid w:val="00E73532"/>
    <w:rsid w:val="00E752FC"/>
    <w:rsid w:val="00E76457"/>
    <w:rsid w:val="00E814B2"/>
    <w:rsid w:val="00E818E2"/>
    <w:rsid w:val="00E85856"/>
    <w:rsid w:val="00E91757"/>
    <w:rsid w:val="00E91B1E"/>
    <w:rsid w:val="00E9293C"/>
    <w:rsid w:val="00E94BBE"/>
    <w:rsid w:val="00E967AF"/>
    <w:rsid w:val="00EA1182"/>
    <w:rsid w:val="00EA33C1"/>
    <w:rsid w:val="00EA39E1"/>
    <w:rsid w:val="00EA3A46"/>
    <w:rsid w:val="00EA7499"/>
    <w:rsid w:val="00EB0621"/>
    <w:rsid w:val="00EB6940"/>
    <w:rsid w:val="00EB6BE6"/>
    <w:rsid w:val="00EC0587"/>
    <w:rsid w:val="00EC0798"/>
    <w:rsid w:val="00EC1198"/>
    <w:rsid w:val="00EC1318"/>
    <w:rsid w:val="00EC1520"/>
    <w:rsid w:val="00EC7D89"/>
    <w:rsid w:val="00EC7EEC"/>
    <w:rsid w:val="00ED181F"/>
    <w:rsid w:val="00ED1831"/>
    <w:rsid w:val="00ED23A0"/>
    <w:rsid w:val="00ED37EB"/>
    <w:rsid w:val="00ED391D"/>
    <w:rsid w:val="00ED50CF"/>
    <w:rsid w:val="00ED5374"/>
    <w:rsid w:val="00ED5994"/>
    <w:rsid w:val="00EE0A9A"/>
    <w:rsid w:val="00EE412A"/>
    <w:rsid w:val="00EE6A77"/>
    <w:rsid w:val="00EE75FE"/>
    <w:rsid w:val="00EE7E62"/>
    <w:rsid w:val="00EF44FF"/>
    <w:rsid w:val="00EF68C5"/>
    <w:rsid w:val="00F02293"/>
    <w:rsid w:val="00F0450F"/>
    <w:rsid w:val="00F07361"/>
    <w:rsid w:val="00F07DC1"/>
    <w:rsid w:val="00F12615"/>
    <w:rsid w:val="00F14713"/>
    <w:rsid w:val="00F17B92"/>
    <w:rsid w:val="00F21E78"/>
    <w:rsid w:val="00F22AFA"/>
    <w:rsid w:val="00F241CD"/>
    <w:rsid w:val="00F27AC8"/>
    <w:rsid w:val="00F32AE4"/>
    <w:rsid w:val="00F3346F"/>
    <w:rsid w:val="00F34E4E"/>
    <w:rsid w:val="00F36C30"/>
    <w:rsid w:val="00F45733"/>
    <w:rsid w:val="00F45E9D"/>
    <w:rsid w:val="00F47DD1"/>
    <w:rsid w:val="00F51AE7"/>
    <w:rsid w:val="00F52BC4"/>
    <w:rsid w:val="00F54992"/>
    <w:rsid w:val="00F5549C"/>
    <w:rsid w:val="00F573A0"/>
    <w:rsid w:val="00F57B98"/>
    <w:rsid w:val="00F57DAD"/>
    <w:rsid w:val="00F61CA5"/>
    <w:rsid w:val="00F622B9"/>
    <w:rsid w:val="00F6355B"/>
    <w:rsid w:val="00F64AB8"/>
    <w:rsid w:val="00F64C56"/>
    <w:rsid w:val="00F66720"/>
    <w:rsid w:val="00F67F3D"/>
    <w:rsid w:val="00F70D10"/>
    <w:rsid w:val="00F72A70"/>
    <w:rsid w:val="00F73BBC"/>
    <w:rsid w:val="00F75296"/>
    <w:rsid w:val="00F761A9"/>
    <w:rsid w:val="00F77170"/>
    <w:rsid w:val="00F77BCB"/>
    <w:rsid w:val="00F84274"/>
    <w:rsid w:val="00F847EB"/>
    <w:rsid w:val="00F8771F"/>
    <w:rsid w:val="00F901F7"/>
    <w:rsid w:val="00F91ADA"/>
    <w:rsid w:val="00F91D22"/>
    <w:rsid w:val="00F975D5"/>
    <w:rsid w:val="00FA61B0"/>
    <w:rsid w:val="00FA6D88"/>
    <w:rsid w:val="00FA7639"/>
    <w:rsid w:val="00FB42EE"/>
    <w:rsid w:val="00FB478D"/>
    <w:rsid w:val="00FB7004"/>
    <w:rsid w:val="00FB7C50"/>
    <w:rsid w:val="00FB7E88"/>
    <w:rsid w:val="00FC3F44"/>
    <w:rsid w:val="00FC48D2"/>
    <w:rsid w:val="00FC6696"/>
    <w:rsid w:val="00FD08E9"/>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14CF6"/>
  <w15:docId w15:val="{52316F7F-4158-4C4C-88D1-5B90CB380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64353C"/>
    <w:pPr>
      <w:numPr>
        <w:numId w:val="30"/>
      </w:numPr>
      <w:spacing w:after="120"/>
      <w:ind w:left="1077" w:hanging="72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3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64353C"/>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TSB-PolicyBullets">
    <w:name w:val="TSB - Policy Bullets"/>
    <w:basedOn w:val="ListParagraph"/>
    <w:link w:val="TSB-PolicyBulletsChar"/>
    <w:autoRedefine/>
    <w:qFormat/>
    <w:rsid w:val="00112BA7"/>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ind w:left="1922" w:hanging="357"/>
    </w:pPr>
  </w:style>
  <w:style w:type="character" w:customStyle="1" w:styleId="UnresolvedMention1">
    <w:name w:val="Unresolved Mention1"/>
    <w:basedOn w:val="DefaultParagraphFont"/>
    <w:uiPriority w:val="99"/>
    <w:semiHidden/>
    <w:unhideWhenUsed/>
    <w:rsid w:val="001000A1"/>
    <w:rPr>
      <w:color w:val="808080"/>
      <w:shd w:val="clear" w:color="auto" w:fill="E6E6E6"/>
    </w:rPr>
  </w:style>
  <w:style w:type="character" w:customStyle="1" w:styleId="UnresolvedMention2">
    <w:name w:val="Unresolved Mention2"/>
    <w:basedOn w:val="DefaultParagraphFont"/>
    <w:uiPriority w:val="99"/>
    <w:semiHidden/>
    <w:unhideWhenUsed/>
    <w:rsid w:val="006B5D6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23799030">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497040657">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34568363">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0111937">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2226A-0F46-4A44-8BCD-186A4B486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2531</Words>
  <Characters>14432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Martina Abbott (Crowle)</cp:lastModifiedBy>
  <cp:revision>3</cp:revision>
  <dcterms:created xsi:type="dcterms:W3CDTF">2026-06-11T09:38:00Z</dcterms:created>
  <dcterms:modified xsi:type="dcterms:W3CDTF">2026-06-11T09:38:00Z</dcterms:modified>
</cp:coreProperties>
</file>